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6D8C" w14:textId="16CA6DBE" w:rsidR="00DB52E7" w:rsidRDefault="007E76A1">
      <w:pPr>
        <w:pStyle w:val="Corpsdetexte"/>
        <w:kinsoku w:val="0"/>
        <w:overflowPunct w:val="0"/>
        <w:rPr>
          <w:rFonts w:ascii="Times New Roman" w:hAnsi="Times New Roman" w:cs="Times New Roman"/>
          <w:sz w:val="20"/>
          <w:szCs w:val="20"/>
        </w:rPr>
      </w:pPr>
      <w:r>
        <w:rPr>
          <w:rFonts w:ascii="Times New Roman" w:hAnsi="Times New Roman" w:cs="Times New Roman"/>
          <w:sz w:val="20"/>
          <w:szCs w:val="20"/>
        </w:rPr>
        <w:t xml:space="preserve">                                                                           </w:t>
      </w:r>
    </w:p>
    <w:p w14:paraId="22E56F93" w14:textId="77777777" w:rsidR="00FB4F6A" w:rsidRDefault="00FB4F6A">
      <w:pPr>
        <w:pStyle w:val="Corpsdetexte"/>
        <w:kinsoku w:val="0"/>
        <w:overflowPunct w:val="0"/>
        <w:rPr>
          <w:rFonts w:ascii="Times New Roman" w:hAnsi="Times New Roman" w:cs="Times New Roman"/>
          <w:sz w:val="20"/>
          <w:szCs w:val="20"/>
        </w:rPr>
      </w:pPr>
    </w:p>
    <w:p w14:paraId="56F61A77" w14:textId="77777777" w:rsidR="00FB4F6A" w:rsidRDefault="00FB4F6A">
      <w:pPr>
        <w:pStyle w:val="Corpsdetexte"/>
        <w:kinsoku w:val="0"/>
        <w:overflowPunct w:val="0"/>
        <w:rPr>
          <w:rFonts w:ascii="Times New Roman" w:hAnsi="Times New Roman" w:cs="Times New Roman"/>
          <w:sz w:val="20"/>
          <w:szCs w:val="20"/>
        </w:rPr>
      </w:pPr>
    </w:p>
    <w:p w14:paraId="3A622CAF" w14:textId="77777777" w:rsidR="00FB4F6A" w:rsidRDefault="00FB4F6A">
      <w:pPr>
        <w:pStyle w:val="Corpsdetexte"/>
        <w:kinsoku w:val="0"/>
        <w:overflowPunct w:val="0"/>
        <w:rPr>
          <w:rFonts w:ascii="Times New Roman" w:hAnsi="Times New Roman" w:cs="Times New Roman"/>
          <w:sz w:val="20"/>
          <w:szCs w:val="20"/>
        </w:rPr>
      </w:pPr>
    </w:p>
    <w:p w14:paraId="63590D2A" w14:textId="77777777" w:rsidR="00FB4F6A" w:rsidRDefault="00FB4F6A">
      <w:pPr>
        <w:pStyle w:val="Corpsdetexte"/>
        <w:kinsoku w:val="0"/>
        <w:overflowPunct w:val="0"/>
        <w:rPr>
          <w:rFonts w:ascii="Times New Roman" w:hAnsi="Times New Roman" w:cs="Times New Roman"/>
          <w:sz w:val="20"/>
          <w:szCs w:val="20"/>
        </w:rPr>
      </w:pPr>
    </w:p>
    <w:p w14:paraId="6A5AEB0F" w14:textId="77777777" w:rsidR="00FB4F6A" w:rsidRDefault="00FB4F6A">
      <w:pPr>
        <w:pStyle w:val="Corpsdetexte"/>
        <w:kinsoku w:val="0"/>
        <w:overflowPunct w:val="0"/>
        <w:rPr>
          <w:rFonts w:ascii="Times New Roman" w:hAnsi="Times New Roman" w:cs="Times New Roman"/>
          <w:sz w:val="20"/>
          <w:szCs w:val="20"/>
        </w:rPr>
      </w:pPr>
    </w:p>
    <w:p w14:paraId="3CF88062" w14:textId="77777777" w:rsidR="00FB4F6A" w:rsidRDefault="00FB4F6A" w:rsidP="000734FD">
      <w:pPr>
        <w:pStyle w:val="Corpsdetexte"/>
        <w:kinsoku w:val="0"/>
        <w:overflowPunct w:val="0"/>
        <w:jc w:val="center"/>
        <w:rPr>
          <w:rFonts w:ascii="Times New Roman" w:hAnsi="Times New Roman" w:cs="Times New Roman"/>
          <w:sz w:val="20"/>
          <w:szCs w:val="20"/>
        </w:rPr>
      </w:pPr>
    </w:p>
    <w:p w14:paraId="2461F297" w14:textId="77777777" w:rsidR="00FB4F6A" w:rsidRDefault="00FB4F6A">
      <w:pPr>
        <w:pStyle w:val="Corpsdetexte"/>
        <w:kinsoku w:val="0"/>
        <w:overflowPunct w:val="0"/>
        <w:rPr>
          <w:rFonts w:ascii="Times New Roman" w:hAnsi="Times New Roman" w:cs="Times New Roman"/>
          <w:sz w:val="20"/>
          <w:szCs w:val="20"/>
        </w:rPr>
      </w:pPr>
    </w:p>
    <w:p w14:paraId="5CA44D2A" w14:textId="77777777" w:rsidR="00FB4F6A" w:rsidRDefault="00FB4F6A">
      <w:pPr>
        <w:pStyle w:val="Corpsdetexte"/>
        <w:kinsoku w:val="0"/>
        <w:overflowPunct w:val="0"/>
        <w:rPr>
          <w:rFonts w:ascii="Times New Roman" w:hAnsi="Times New Roman" w:cs="Times New Roman"/>
          <w:sz w:val="20"/>
          <w:szCs w:val="20"/>
        </w:rPr>
      </w:pPr>
    </w:p>
    <w:p w14:paraId="26313AF2" w14:textId="77777777" w:rsidR="00FB4F6A" w:rsidRDefault="00FB4F6A">
      <w:pPr>
        <w:pStyle w:val="Corpsdetexte"/>
        <w:kinsoku w:val="0"/>
        <w:overflowPunct w:val="0"/>
        <w:rPr>
          <w:rFonts w:ascii="Times New Roman" w:hAnsi="Times New Roman" w:cs="Times New Roman"/>
          <w:sz w:val="20"/>
          <w:szCs w:val="20"/>
        </w:rPr>
      </w:pPr>
    </w:p>
    <w:p w14:paraId="49AF24F7" w14:textId="77777777" w:rsidR="00FB4F6A" w:rsidRDefault="00FB4F6A">
      <w:pPr>
        <w:pStyle w:val="Corpsdetexte"/>
        <w:kinsoku w:val="0"/>
        <w:overflowPunct w:val="0"/>
        <w:rPr>
          <w:rFonts w:ascii="Times New Roman" w:hAnsi="Times New Roman" w:cs="Times New Roman"/>
          <w:sz w:val="20"/>
          <w:szCs w:val="20"/>
        </w:rPr>
      </w:pPr>
    </w:p>
    <w:p w14:paraId="15ADB2D6" w14:textId="77777777" w:rsidR="00FA6B98" w:rsidRDefault="00FA6B98">
      <w:pPr>
        <w:pStyle w:val="Corpsdetexte"/>
        <w:kinsoku w:val="0"/>
        <w:overflowPunct w:val="0"/>
        <w:rPr>
          <w:rFonts w:ascii="Times New Roman" w:hAnsi="Times New Roman" w:cs="Times New Roman"/>
          <w:sz w:val="20"/>
          <w:szCs w:val="20"/>
        </w:rPr>
      </w:pPr>
    </w:p>
    <w:p w14:paraId="2F9546B0" w14:textId="77777777" w:rsidR="00FA6B98" w:rsidRDefault="00FA6B98">
      <w:pPr>
        <w:pStyle w:val="Corpsdetexte"/>
        <w:kinsoku w:val="0"/>
        <w:overflowPunct w:val="0"/>
        <w:rPr>
          <w:rFonts w:ascii="Times New Roman" w:hAnsi="Times New Roman" w:cs="Times New Roman"/>
          <w:sz w:val="20"/>
          <w:szCs w:val="20"/>
        </w:rPr>
      </w:pPr>
    </w:p>
    <w:p w14:paraId="1612CB59" w14:textId="77777777" w:rsidR="00FA6B98" w:rsidRDefault="00FA6B98">
      <w:pPr>
        <w:pStyle w:val="Corpsdetexte"/>
        <w:kinsoku w:val="0"/>
        <w:overflowPunct w:val="0"/>
        <w:rPr>
          <w:rFonts w:ascii="Times New Roman" w:hAnsi="Times New Roman" w:cs="Times New Roman"/>
          <w:sz w:val="20"/>
          <w:szCs w:val="20"/>
        </w:rPr>
      </w:pPr>
    </w:p>
    <w:p w14:paraId="219D55E7" w14:textId="77777777" w:rsidR="00FA6B98" w:rsidRDefault="00FA6B98">
      <w:pPr>
        <w:pStyle w:val="Corpsdetexte"/>
        <w:kinsoku w:val="0"/>
        <w:overflowPunct w:val="0"/>
        <w:rPr>
          <w:rFonts w:ascii="Times New Roman" w:hAnsi="Times New Roman" w:cs="Times New Roman"/>
          <w:sz w:val="20"/>
          <w:szCs w:val="20"/>
        </w:rPr>
      </w:pPr>
    </w:p>
    <w:p w14:paraId="7A220CC6" w14:textId="77777777" w:rsidR="00FA6B98" w:rsidRDefault="00FA6B98">
      <w:pPr>
        <w:pStyle w:val="Corpsdetexte"/>
        <w:kinsoku w:val="0"/>
        <w:overflowPunct w:val="0"/>
        <w:rPr>
          <w:rFonts w:ascii="Times New Roman" w:hAnsi="Times New Roman" w:cs="Times New Roman"/>
          <w:sz w:val="20"/>
          <w:szCs w:val="20"/>
        </w:rPr>
      </w:pPr>
    </w:p>
    <w:p w14:paraId="471FBB39" w14:textId="77777777" w:rsidR="00FA6B98" w:rsidRDefault="00FA6B98">
      <w:pPr>
        <w:pStyle w:val="Corpsdetexte"/>
        <w:kinsoku w:val="0"/>
        <w:overflowPunct w:val="0"/>
        <w:rPr>
          <w:rFonts w:ascii="Times New Roman" w:hAnsi="Times New Roman" w:cs="Times New Roman"/>
          <w:sz w:val="20"/>
          <w:szCs w:val="20"/>
        </w:rPr>
      </w:pPr>
    </w:p>
    <w:p w14:paraId="6A9DBDAC" w14:textId="77777777" w:rsidR="00FA6B98" w:rsidRDefault="00FA6B98">
      <w:pPr>
        <w:pStyle w:val="Corpsdetexte"/>
        <w:kinsoku w:val="0"/>
        <w:overflowPunct w:val="0"/>
        <w:rPr>
          <w:rFonts w:ascii="Times New Roman" w:hAnsi="Times New Roman" w:cs="Times New Roman"/>
          <w:sz w:val="20"/>
          <w:szCs w:val="20"/>
        </w:rPr>
      </w:pPr>
    </w:p>
    <w:p w14:paraId="660F2F9A" w14:textId="77777777" w:rsidR="00FA6B98" w:rsidRDefault="00FA6B98">
      <w:pPr>
        <w:pStyle w:val="Corpsdetexte"/>
        <w:kinsoku w:val="0"/>
        <w:overflowPunct w:val="0"/>
        <w:rPr>
          <w:rFonts w:ascii="Times New Roman" w:hAnsi="Times New Roman" w:cs="Times New Roman"/>
          <w:sz w:val="20"/>
          <w:szCs w:val="20"/>
        </w:rPr>
      </w:pPr>
    </w:p>
    <w:p w14:paraId="6EBB243E" w14:textId="77777777" w:rsidR="00337E24" w:rsidRPr="00337E24" w:rsidRDefault="00337E24" w:rsidP="00337E24">
      <w:pPr>
        <w:pStyle w:val="Corpsdetexte"/>
        <w:jc w:val="center"/>
        <w:rPr>
          <w:rFonts w:ascii="Times New Roman" w:hAnsi="Times New Roman" w:cs="Times New Roman"/>
          <w:b/>
          <w:bCs/>
          <w:sz w:val="28"/>
          <w:szCs w:val="28"/>
        </w:rPr>
      </w:pPr>
      <w:r w:rsidRPr="00337E24">
        <w:rPr>
          <w:rFonts w:ascii="Times New Roman" w:hAnsi="Times New Roman" w:cs="Times New Roman"/>
          <w:b/>
          <w:bCs/>
          <w:sz w:val="28"/>
          <w:szCs w:val="28"/>
        </w:rPr>
        <w:t>MARCHÉ PUBLIC DE TRAVAUX</w:t>
      </w:r>
    </w:p>
    <w:p w14:paraId="6FD143C3" w14:textId="77777777" w:rsidR="00FA6B98" w:rsidRDefault="00FA6B98">
      <w:pPr>
        <w:pStyle w:val="Corpsdetexte"/>
        <w:kinsoku w:val="0"/>
        <w:overflowPunct w:val="0"/>
        <w:rPr>
          <w:rFonts w:ascii="Times New Roman" w:hAnsi="Times New Roman" w:cs="Times New Roman"/>
          <w:sz w:val="20"/>
          <w:szCs w:val="20"/>
        </w:rPr>
      </w:pPr>
    </w:p>
    <w:p w14:paraId="04328CA9" w14:textId="77777777" w:rsidR="00FA6B98" w:rsidRDefault="00FA6B98">
      <w:pPr>
        <w:pStyle w:val="Corpsdetexte"/>
        <w:kinsoku w:val="0"/>
        <w:overflowPunct w:val="0"/>
        <w:rPr>
          <w:rFonts w:ascii="Times New Roman" w:hAnsi="Times New Roman" w:cs="Times New Roman"/>
          <w:sz w:val="20"/>
          <w:szCs w:val="20"/>
        </w:rPr>
      </w:pPr>
    </w:p>
    <w:p w14:paraId="5F29E368" w14:textId="77777777" w:rsidR="00FB4F6A" w:rsidRDefault="00FB4F6A">
      <w:pPr>
        <w:pStyle w:val="Corpsdetexte"/>
        <w:kinsoku w:val="0"/>
        <w:overflowPunct w:val="0"/>
        <w:rPr>
          <w:rFonts w:ascii="Times New Roman" w:hAnsi="Times New Roman" w:cs="Times New Roman"/>
          <w:sz w:val="20"/>
          <w:szCs w:val="20"/>
        </w:rPr>
      </w:pPr>
    </w:p>
    <w:p w14:paraId="6505F827" w14:textId="77777777" w:rsidR="00FB4F6A" w:rsidRDefault="00FB4F6A">
      <w:pPr>
        <w:pStyle w:val="Corpsdetexte"/>
        <w:kinsoku w:val="0"/>
        <w:overflowPunct w:val="0"/>
        <w:rPr>
          <w:rFonts w:ascii="Times New Roman" w:hAnsi="Times New Roman" w:cs="Times New Roman"/>
          <w:sz w:val="20"/>
          <w:szCs w:val="20"/>
        </w:rPr>
      </w:pPr>
    </w:p>
    <w:p w14:paraId="310DD52C" w14:textId="07AF39BB" w:rsidR="00DB52E7" w:rsidRDefault="00FA6B98">
      <w:pPr>
        <w:pStyle w:val="Corpsdetexte"/>
        <w:kinsoku w:val="0"/>
        <w:overflowPunct w:val="0"/>
        <w:spacing w:before="6"/>
        <w:rPr>
          <w:rFonts w:ascii="Times New Roman" w:hAnsi="Times New Roman" w:cs="Times New Roman"/>
          <w:sz w:val="12"/>
          <w:szCs w:val="12"/>
        </w:rPr>
      </w:pPr>
      <w:r>
        <w:rPr>
          <w:noProof/>
        </w:rPr>
        <mc:AlternateContent>
          <mc:Choice Requires="wpg">
            <w:drawing>
              <wp:anchor distT="0" distB="0" distL="0" distR="0" simplePos="0" relativeHeight="251658240" behindDoc="0" locked="0" layoutInCell="0" allowOverlap="1" wp14:anchorId="35B6F597" wp14:editId="414D9063">
                <wp:simplePos x="0" y="0"/>
                <wp:positionH relativeFrom="page">
                  <wp:posOffset>731520</wp:posOffset>
                </wp:positionH>
                <wp:positionV relativeFrom="paragraph">
                  <wp:posOffset>106680</wp:posOffset>
                </wp:positionV>
                <wp:extent cx="6110605" cy="243840"/>
                <wp:effectExtent l="0" t="0" r="0" b="0"/>
                <wp:wrapTopAndBottom/>
                <wp:docPr id="13712773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240" cy="244475"/>
                          <a:chOff x="1152" y="168"/>
                          <a:chExt cx="9624" cy="385"/>
                        </a:xfrm>
                      </wpg:grpSpPr>
                      <wps:wsp>
                        <wps:cNvPr id="177636223" name="Freeform 3"/>
                        <wps:cNvSpPr>
                          <a:spLocks/>
                        </wps:cNvSpPr>
                        <wps:spPr bwMode="auto">
                          <a:xfrm>
                            <a:off x="1152" y="168"/>
                            <a:ext cx="9623" cy="384"/>
                          </a:xfrm>
                          <a:custGeom>
                            <a:avLst/>
                            <a:gdLst>
                              <a:gd name="T0" fmla="*/ 9623 w 9623"/>
                              <a:gd name="T1" fmla="*/ 0 h 384"/>
                              <a:gd name="T2" fmla="*/ 2 w 9623"/>
                              <a:gd name="T3" fmla="*/ 0 h 384"/>
                              <a:gd name="T4" fmla="*/ 2 w 9623"/>
                              <a:gd name="T5" fmla="*/ 2 h 384"/>
                              <a:gd name="T6" fmla="*/ 0 w 9623"/>
                              <a:gd name="T7" fmla="*/ 2 h 384"/>
                              <a:gd name="T8" fmla="*/ 0 w 9623"/>
                              <a:gd name="T9" fmla="*/ 43 h 384"/>
                              <a:gd name="T10" fmla="*/ 2 w 9623"/>
                              <a:gd name="T11" fmla="*/ 43 h 384"/>
                              <a:gd name="T12" fmla="*/ 2 w 9623"/>
                              <a:gd name="T13" fmla="*/ 384 h 384"/>
                              <a:gd name="T14" fmla="*/ 9623 w 9623"/>
                              <a:gd name="T15" fmla="*/ 384 h 384"/>
                              <a:gd name="T16" fmla="*/ 9623 w 9623"/>
                              <a:gd name="T17" fmla="*/ 43 h 384"/>
                              <a:gd name="T18" fmla="*/ 9623 w 9623"/>
                              <a:gd name="T19" fmla="*/ 2 h 384"/>
                              <a:gd name="T20" fmla="*/ 9623 w 9623"/>
                              <a:gd name="T21" fmla="*/ 0 h 3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23" h="384">
                                <a:moveTo>
                                  <a:pt x="9623" y="0"/>
                                </a:moveTo>
                                <a:lnTo>
                                  <a:pt x="2" y="0"/>
                                </a:lnTo>
                                <a:lnTo>
                                  <a:pt x="2" y="2"/>
                                </a:lnTo>
                                <a:lnTo>
                                  <a:pt x="0" y="2"/>
                                </a:lnTo>
                                <a:lnTo>
                                  <a:pt x="0" y="43"/>
                                </a:lnTo>
                                <a:lnTo>
                                  <a:pt x="2" y="43"/>
                                </a:lnTo>
                                <a:lnTo>
                                  <a:pt x="2" y="384"/>
                                </a:lnTo>
                                <a:lnTo>
                                  <a:pt x="9623" y="384"/>
                                </a:lnTo>
                                <a:lnTo>
                                  <a:pt x="9623" y="43"/>
                                </a:lnTo>
                                <a:lnTo>
                                  <a:pt x="9623" y="2"/>
                                </a:lnTo>
                                <a:lnTo>
                                  <a:pt x="9623" y="0"/>
                                </a:lnTo>
                                <a:close/>
                              </a:path>
                            </a:pathLst>
                          </a:custGeom>
                          <a:solidFill>
                            <a:srgbClr val="6664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121616" name="Text Box 4"/>
                        <wps:cNvSpPr txBox="1">
                          <a:spLocks noChangeArrowheads="1"/>
                        </wps:cNvSpPr>
                        <wps:spPr bwMode="auto">
                          <a:xfrm>
                            <a:off x="1155" y="212"/>
                            <a:ext cx="962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717C1" w14:textId="77777777" w:rsidR="00DB52E7" w:rsidRDefault="00DB52E7">
                              <w:pPr>
                                <w:pStyle w:val="Corpsdetexte"/>
                                <w:kinsoku w:val="0"/>
                                <w:overflowPunct w:val="0"/>
                                <w:spacing w:line="339" w:lineRule="exact"/>
                                <w:ind w:left="1533" w:right="1533"/>
                                <w:jc w:val="center"/>
                                <w:rPr>
                                  <w:b/>
                                  <w:bCs/>
                                  <w:color w:val="FFFFFF"/>
                                  <w:sz w:val="28"/>
                                  <w:szCs w:val="28"/>
                                </w:rPr>
                              </w:pPr>
                              <w:r>
                                <w:rPr>
                                  <w:b/>
                                  <w:bCs/>
                                  <w:color w:val="FFFFFF"/>
                                  <w:sz w:val="28"/>
                                  <w:szCs w:val="28"/>
                                </w:rPr>
                                <w:t>CAHIER</w:t>
                              </w:r>
                              <w:r>
                                <w:rPr>
                                  <w:b/>
                                  <w:bCs/>
                                  <w:color w:val="FFFFFF"/>
                                  <w:spacing w:val="-3"/>
                                  <w:sz w:val="28"/>
                                  <w:szCs w:val="28"/>
                                </w:rPr>
                                <w:t xml:space="preserve"> </w:t>
                              </w:r>
                              <w:r>
                                <w:rPr>
                                  <w:b/>
                                  <w:bCs/>
                                  <w:color w:val="FFFFFF"/>
                                  <w:sz w:val="28"/>
                                  <w:szCs w:val="28"/>
                                </w:rPr>
                                <w:t>DES</w:t>
                              </w:r>
                              <w:r>
                                <w:rPr>
                                  <w:b/>
                                  <w:bCs/>
                                  <w:color w:val="FFFFFF"/>
                                  <w:spacing w:val="-3"/>
                                  <w:sz w:val="28"/>
                                  <w:szCs w:val="28"/>
                                </w:rPr>
                                <w:t xml:space="preserve"> </w:t>
                              </w:r>
                              <w:r>
                                <w:rPr>
                                  <w:b/>
                                  <w:bCs/>
                                  <w:color w:val="FFFFFF"/>
                                  <w:sz w:val="28"/>
                                  <w:szCs w:val="28"/>
                                </w:rPr>
                                <w:t>CLAUSES</w:t>
                              </w:r>
                              <w:r>
                                <w:rPr>
                                  <w:b/>
                                  <w:bCs/>
                                  <w:color w:val="FFFFFF"/>
                                  <w:spacing w:val="-6"/>
                                  <w:sz w:val="28"/>
                                  <w:szCs w:val="28"/>
                                </w:rPr>
                                <w:t xml:space="preserve"> </w:t>
                              </w:r>
                              <w:r>
                                <w:rPr>
                                  <w:b/>
                                  <w:bCs/>
                                  <w:color w:val="FFFFFF"/>
                                  <w:sz w:val="28"/>
                                  <w:szCs w:val="28"/>
                                </w:rPr>
                                <w:t>ADMINISTRATIVES</w:t>
                              </w:r>
                              <w:r>
                                <w:rPr>
                                  <w:b/>
                                  <w:bCs/>
                                  <w:color w:val="FFFFFF"/>
                                  <w:spacing w:val="-3"/>
                                  <w:sz w:val="28"/>
                                  <w:szCs w:val="28"/>
                                </w:rPr>
                                <w:t xml:space="preserve"> </w:t>
                              </w:r>
                              <w:r>
                                <w:rPr>
                                  <w:b/>
                                  <w:bCs/>
                                  <w:color w:val="FFFFFF"/>
                                  <w:sz w:val="28"/>
                                  <w:szCs w:val="28"/>
                                </w:rPr>
                                <w:t>PARTICULIÈRES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B6F597" id="Group 2" o:spid="_x0000_s1026" style="position:absolute;margin-left:57.6pt;margin-top:8.4pt;width:481.15pt;height:19.2pt;z-index:251658240;mso-wrap-distance-left:0;mso-wrap-distance-right:0;mso-position-horizontal-relative:page" coordorigin="1152,168" coordsize="9624,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" o:allowincell="f">
                <v:shape id="Freeform 3" o:spid="_x0000_s1027" style="position:absolute;left:1152;top:168;width:9623;height:384;visibility:visible;mso-wrap-style:square;v-text-anchor:top" coordsize="962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" path="m9623,l2,r,2l,2,,43r2,l2,384r9621,l9623,43r,-41l9623,xe" fillcolor="#666452" stroked="f">
                  <v:path arrowok="t" o:connecttype="custom" o:connectlocs="9623,0;2,0;2,2;0,2;0,43;2,43;2,384;9623,384;9623,43;9623,2;9623,0" o:connectangles="0,0,0,0,0,0,0,0,0,0,0"/>
                </v:shape>
                <v:shapetype id="_x0000_t202" coordsize="21600,21600" o:spt="202" path="m,l,21600r21600,l21600,xe">
                  <v:stroke joinstyle="miter"/>
                  <v:path gradientshapeok="t" o:connecttype="rect"/>
                </v:shapetype>
                <v:shape id="Text Box 4" o:spid="_x0000_s1028" type="#_x0000_t202" style="position:absolute;left:1155;top:212;width:962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" filled="f" stroked="f">
                  <v:textbox inset="0,0,0,0">
                    <w:txbxContent>
                      <w:p w14:paraId="054717C1" w14:textId="77777777" w:rsidR="00DB52E7" w:rsidRDefault="00DB52E7">
                        <w:pPr>
                          <w:pStyle w:val="Corpsdetexte"/>
                          <w:kinsoku w:val="0"/>
                          <w:overflowPunct w:val="0"/>
                          <w:spacing w:line="339" w:lineRule="exact"/>
                          <w:ind w:left="1533" w:right="1533"/>
                          <w:jc w:val="center"/>
                          <w:rPr>
                            <w:b/>
                            <w:bCs/>
                            <w:color w:val="FFFFFF"/>
                            <w:sz w:val="28"/>
                            <w:szCs w:val="28"/>
                          </w:rPr>
                        </w:pPr>
                        <w:r>
                          <w:rPr>
                            <w:b/>
                            <w:bCs/>
                            <w:color w:val="FFFFFF"/>
                            <w:sz w:val="28"/>
                            <w:szCs w:val="28"/>
                          </w:rPr>
                          <w:t>CAHIER</w:t>
                        </w:r>
                        <w:r>
                          <w:rPr>
                            <w:b/>
                            <w:bCs/>
                            <w:color w:val="FFFFFF"/>
                            <w:spacing w:val="-3"/>
                            <w:sz w:val="28"/>
                            <w:szCs w:val="28"/>
                          </w:rPr>
                          <w:t xml:space="preserve"> </w:t>
                        </w:r>
                        <w:r>
                          <w:rPr>
                            <w:b/>
                            <w:bCs/>
                            <w:color w:val="FFFFFF"/>
                            <w:sz w:val="28"/>
                            <w:szCs w:val="28"/>
                          </w:rPr>
                          <w:t>DES</w:t>
                        </w:r>
                        <w:r>
                          <w:rPr>
                            <w:b/>
                            <w:bCs/>
                            <w:color w:val="FFFFFF"/>
                            <w:spacing w:val="-3"/>
                            <w:sz w:val="28"/>
                            <w:szCs w:val="28"/>
                          </w:rPr>
                          <w:t xml:space="preserve"> </w:t>
                        </w:r>
                        <w:r>
                          <w:rPr>
                            <w:b/>
                            <w:bCs/>
                            <w:color w:val="FFFFFF"/>
                            <w:sz w:val="28"/>
                            <w:szCs w:val="28"/>
                          </w:rPr>
                          <w:t>CLAUSES</w:t>
                        </w:r>
                        <w:r>
                          <w:rPr>
                            <w:b/>
                            <w:bCs/>
                            <w:color w:val="FFFFFF"/>
                            <w:spacing w:val="-6"/>
                            <w:sz w:val="28"/>
                            <w:szCs w:val="28"/>
                          </w:rPr>
                          <w:t xml:space="preserve"> </w:t>
                        </w:r>
                        <w:r>
                          <w:rPr>
                            <w:b/>
                            <w:bCs/>
                            <w:color w:val="FFFFFF"/>
                            <w:sz w:val="28"/>
                            <w:szCs w:val="28"/>
                          </w:rPr>
                          <w:t>ADMINISTRATIVES</w:t>
                        </w:r>
                        <w:r>
                          <w:rPr>
                            <w:b/>
                            <w:bCs/>
                            <w:color w:val="FFFFFF"/>
                            <w:spacing w:val="-3"/>
                            <w:sz w:val="28"/>
                            <w:szCs w:val="28"/>
                          </w:rPr>
                          <w:t xml:space="preserve"> </w:t>
                        </w:r>
                        <w:r>
                          <w:rPr>
                            <w:b/>
                            <w:bCs/>
                            <w:color w:val="FFFFFF"/>
                            <w:sz w:val="28"/>
                            <w:szCs w:val="28"/>
                          </w:rPr>
                          <w:t>PARTICULIÈRES</w:t>
                        </w:r>
                      </w:p>
                    </w:txbxContent>
                  </v:textbox>
                </v:shape>
                <w10:wrap type="topAndBottom" anchorx="page"/>
              </v:group>
            </w:pict>
          </mc:Fallback>
        </mc:AlternateContent>
      </w:r>
      <w:r w:rsidR="007E76A1">
        <w:rPr>
          <w:rFonts w:ascii="Times New Roman" w:hAnsi="Times New Roman" w:cs="Times New Roman"/>
          <w:sz w:val="12"/>
          <w:szCs w:val="12"/>
        </w:rPr>
        <w:t xml:space="preserve">          </w:t>
      </w:r>
    </w:p>
    <w:p w14:paraId="7AB7CD20" w14:textId="77777777" w:rsidR="00DB52E7" w:rsidRDefault="00DB52E7">
      <w:pPr>
        <w:pStyle w:val="Corpsdetexte"/>
        <w:kinsoku w:val="0"/>
        <w:overflowPunct w:val="0"/>
        <w:rPr>
          <w:rFonts w:ascii="Times New Roman" w:hAnsi="Times New Roman" w:cs="Times New Roman"/>
          <w:sz w:val="20"/>
          <w:szCs w:val="20"/>
        </w:rPr>
      </w:pPr>
    </w:p>
    <w:p w14:paraId="78454426" w14:textId="77C442A1" w:rsidR="00DB52E7" w:rsidRPr="00337E24" w:rsidRDefault="000734FD" w:rsidP="000734FD">
      <w:pPr>
        <w:pStyle w:val="Corpsdetexte"/>
        <w:kinsoku w:val="0"/>
        <w:overflowPunct w:val="0"/>
        <w:spacing w:before="3"/>
        <w:jc w:val="center"/>
        <w:rPr>
          <w:rFonts w:ascii="Arial Narrow" w:hAnsi="Arial Narrow" w:cs="Times New Roman"/>
          <w:b/>
          <w:bCs/>
          <w:sz w:val="36"/>
          <w:szCs w:val="36"/>
        </w:rPr>
      </w:pPr>
      <w:r w:rsidRPr="00337E24">
        <w:rPr>
          <w:rFonts w:ascii="Arial Narrow" w:hAnsi="Arial Narrow" w:cs="Times New Roman"/>
          <w:b/>
          <w:bCs/>
          <w:sz w:val="36"/>
          <w:szCs w:val="36"/>
        </w:rPr>
        <w:t xml:space="preserve">CCAP </w:t>
      </w:r>
    </w:p>
    <w:p w14:paraId="0A813DC7" w14:textId="45E67E59" w:rsidR="00337E24" w:rsidRPr="00337E24" w:rsidRDefault="00337E24" w:rsidP="000734FD">
      <w:pPr>
        <w:pStyle w:val="Corpsdetexte"/>
        <w:kinsoku w:val="0"/>
        <w:overflowPunct w:val="0"/>
        <w:spacing w:before="3"/>
        <w:jc w:val="center"/>
        <w:rPr>
          <w:rFonts w:ascii="Arial Narrow" w:hAnsi="Arial Narrow" w:cs="Times New Roman"/>
          <w:b/>
          <w:bCs/>
          <w:sz w:val="28"/>
          <w:szCs w:val="28"/>
        </w:rPr>
      </w:pPr>
      <w:r w:rsidRPr="00337E24">
        <w:rPr>
          <w:rFonts w:ascii="Arial Narrow" w:hAnsi="Arial Narrow" w:cs="Times New Roman"/>
          <w:b/>
          <w:bCs/>
          <w:sz w:val="28"/>
          <w:szCs w:val="28"/>
        </w:rPr>
        <w:t>Commun à l’ensemble des lots</w:t>
      </w:r>
    </w:p>
    <w:p w14:paraId="27B6F8B8" w14:textId="77777777" w:rsidR="000734FD" w:rsidRPr="000734FD" w:rsidRDefault="000734FD" w:rsidP="000734FD">
      <w:pPr>
        <w:pStyle w:val="Corpsdetexte"/>
        <w:kinsoku w:val="0"/>
        <w:overflowPunct w:val="0"/>
        <w:spacing w:before="3"/>
        <w:jc w:val="center"/>
        <w:rPr>
          <w:rFonts w:ascii="Arial Narrow" w:hAnsi="Arial Narrow" w:cs="Times New Roman"/>
          <w:sz w:val="32"/>
          <w:szCs w:val="32"/>
        </w:rPr>
      </w:pPr>
    </w:p>
    <w:p w14:paraId="05C02222" w14:textId="77777777" w:rsidR="00DB52E7" w:rsidRPr="000734FD" w:rsidRDefault="00DB52E7">
      <w:pPr>
        <w:pStyle w:val="Corpsdetexte"/>
        <w:kinsoku w:val="0"/>
        <w:overflowPunct w:val="0"/>
        <w:rPr>
          <w:rFonts w:ascii="Arial Narrow" w:hAnsi="Arial Narrow"/>
          <w:b/>
          <w:bCs/>
        </w:rPr>
      </w:pPr>
    </w:p>
    <w:p w14:paraId="36EA1592" w14:textId="77777777" w:rsidR="00DB52E7" w:rsidRDefault="00DB52E7">
      <w:pPr>
        <w:pStyle w:val="Corpsdetexte"/>
        <w:kinsoku w:val="0"/>
        <w:overflowPunct w:val="0"/>
        <w:rPr>
          <w:b/>
          <w:bCs/>
          <w:sz w:val="20"/>
          <w:szCs w:val="20"/>
        </w:rPr>
      </w:pPr>
    </w:p>
    <w:p w14:paraId="5351F392" w14:textId="77777777" w:rsidR="00FB4F6A" w:rsidRDefault="00FB4F6A">
      <w:pPr>
        <w:pStyle w:val="Corpsdetexte"/>
        <w:kinsoku w:val="0"/>
        <w:overflowPunct w:val="0"/>
        <w:rPr>
          <w:b/>
          <w:bCs/>
          <w:sz w:val="20"/>
          <w:szCs w:val="20"/>
        </w:rPr>
      </w:pPr>
    </w:p>
    <w:p w14:paraId="09FA186F" w14:textId="77777777" w:rsidR="00FB4F6A" w:rsidRDefault="00FB4F6A">
      <w:pPr>
        <w:pStyle w:val="Corpsdetexte"/>
        <w:kinsoku w:val="0"/>
        <w:overflowPunct w:val="0"/>
        <w:rPr>
          <w:b/>
          <w:bCs/>
          <w:sz w:val="20"/>
          <w:szCs w:val="20"/>
        </w:rPr>
      </w:pPr>
    </w:p>
    <w:p w14:paraId="5A881F7B" w14:textId="77777777" w:rsidR="00FB4F6A" w:rsidRDefault="00FB4F6A">
      <w:pPr>
        <w:pStyle w:val="Corpsdetexte"/>
        <w:kinsoku w:val="0"/>
        <w:overflowPunct w:val="0"/>
        <w:rPr>
          <w:b/>
          <w:bCs/>
          <w:sz w:val="20"/>
          <w:szCs w:val="20"/>
        </w:rPr>
      </w:pPr>
    </w:p>
    <w:p w14:paraId="332CA4A0" w14:textId="3331E8ED" w:rsidR="00FB4F6A" w:rsidRPr="000734FD" w:rsidRDefault="000734FD" w:rsidP="000734FD">
      <w:pPr>
        <w:jc w:val="center"/>
        <w:rPr>
          <w:rFonts w:ascii="Arial Black" w:hAnsi="Arial Black"/>
          <w:sz w:val="24"/>
          <w:szCs w:val="24"/>
          <w:u w:val="single"/>
        </w:rPr>
      </w:pPr>
      <w:r w:rsidRPr="000734FD">
        <w:rPr>
          <w:rFonts w:ascii="Arial Black" w:hAnsi="Arial Black"/>
          <w:sz w:val="24"/>
          <w:szCs w:val="24"/>
          <w:u w:val="single"/>
        </w:rPr>
        <w:t>OBJET</w:t>
      </w:r>
    </w:p>
    <w:p w14:paraId="6719F4E4" w14:textId="77777777" w:rsidR="00ED45A1" w:rsidRPr="00ED45A1" w:rsidRDefault="00ED45A1" w:rsidP="00ED45A1">
      <w:pPr>
        <w:pStyle w:val="Corpsdetexte"/>
        <w:jc w:val="center"/>
        <w:rPr>
          <w:rFonts w:ascii="Arial Black" w:hAnsi="Arial Black"/>
          <w:b/>
          <w:bCs/>
          <w:sz w:val="28"/>
          <w:szCs w:val="28"/>
          <w:u w:val="single"/>
        </w:rPr>
      </w:pPr>
      <w:bookmarkStart w:id="0" w:name="_Hlk183614624"/>
      <w:r w:rsidRPr="00ED45A1">
        <w:rPr>
          <w:rFonts w:ascii="Arial Black" w:hAnsi="Arial Black"/>
          <w:b/>
          <w:bCs/>
          <w:sz w:val="28"/>
          <w:szCs w:val="28"/>
          <w:u w:val="single"/>
        </w:rPr>
        <w:t>Réhabilitation d’un bâtiment en Logement Locatif</w:t>
      </w:r>
    </w:p>
    <w:bookmarkEnd w:id="0"/>
    <w:p w14:paraId="3B5B9925" w14:textId="77777777" w:rsidR="00FB4F6A" w:rsidRDefault="00FB4F6A">
      <w:pPr>
        <w:pStyle w:val="Corpsdetexte"/>
        <w:kinsoku w:val="0"/>
        <w:overflowPunct w:val="0"/>
        <w:rPr>
          <w:b/>
          <w:bCs/>
          <w:sz w:val="20"/>
          <w:szCs w:val="20"/>
        </w:rPr>
      </w:pPr>
    </w:p>
    <w:p w14:paraId="440EF5C9" w14:textId="77777777" w:rsidR="00DB52E7" w:rsidRDefault="00DB52E7" w:rsidP="004E0D2C">
      <w:pPr>
        <w:pStyle w:val="Titre2"/>
        <w:kinsoku w:val="0"/>
        <w:overflowPunct w:val="0"/>
        <w:spacing w:before="33"/>
        <w:ind w:left="0" w:right="1575" w:firstLine="0"/>
        <w:rPr>
          <w:rFonts w:ascii="Arial" w:hAnsi="Arial" w:cs="Arial"/>
        </w:rPr>
      </w:pPr>
    </w:p>
    <w:p w14:paraId="0C31540E" w14:textId="77777777" w:rsidR="002C5A2B" w:rsidRPr="002C5A2B" w:rsidRDefault="002C5A2B" w:rsidP="002C5A2B">
      <w:pPr>
        <w:jc w:val="center"/>
        <w:rPr>
          <w:b/>
          <w:bCs/>
          <w:sz w:val="32"/>
          <w:szCs w:val="32"/>
          <w:u w:val="single"/>
        </w:rPr>
      </w:pPr>
      <w:r w:rsidRPr="002C5A2B">
        <w:rPr>
          <w:b/>
          <w:bCs/>
          <w:sz w:val="32"/>
          <w:szCs w:val="32"/>
          <w:u w:val="single"/>
        </w:rPr>
        <w:t>Acheteur</w:t>
      </w:r>
    </w:p>
    <w:p w14:paraId="69804955" w14:textId="77777777" w:rsidR="00ED45A1" w:rsidRPr="00ED45A1" w:rsidRDefault="00ED45A1" w:rsidP="00ED45A1">
      <w:pPr>
        <w:jc w:val="center"/>
        <w:rPr>
          <w:rFonts w:ascii="Arial" w:hAnsi="Arial" w:cs="Arial"/>
          <w:b/>
          <w:bCs/>
          <w:sz w:val="24"/>
          <w:szCs w:val="24"/>
        </w:rPr>
      </w:pPr>
      <w:r w:rsidRPr="00ED45A1">
        <w:rPr>
          <w:rFonts w:ascii="Arial" w:hAnsi="Arial" w:cs="Arial"/>
          <w:b/>
          <w:bCs/>
          <w:sz w:val="24"/>
          <w:szCs w:val="24"/>
        </w:rPr>
        <w:t>Commune de Saint-Quantin-de-</w:t>
      </w:r>
      <w:proofErr w:type="spellStart"/>
      <w:r w:rsidRPr="00ED45A1">
        <w:rPr>
          <w:rFonts w:ascii="Arial" w:hAnsi="Arial" w:cs="Arial"/>
          <w:b/>
          <w:bCs/>
          <w:sz w:val="24"/>
          <w:szCs w:val="24"/>
        </w:rPr>
        <w:t>Rançanne</w:t>
      </w:r>
      <w:proofErr w:type="spellEnd"/>
    </w:p>
    <w:p w14:paraId="798A1F16" w14:textId="77777777" w:rsidR="00ED45A1" w:rsidRPr="00ED45A1" w:rsidRDefault="00ED45A1" w:rsidP="00ED45A1">
      <w:pPr>
        <w:jc w:val="center"/>
        <w:rPr>
          <w:rFonts w:ascii="Arial" w:hAnsi="Arial" w:cs="Arial"/>
          <w:b/>
          <w:bCs/>
          <w:sz w:val="24"/>
          <w:szCs w:val="24"/>
        </w:rPr>
      </w:pPr>
      <w:r w:rsidRPr="00ED45A1">
        <w:rPr>
          <w:rFonts w:ascii="Arial" w:hAnsi="Arial" w:cs="Arial"/>
          <w:b/>
          <w:bCs/>
          <w:sz w:val="24"/>
          <w:szCs w:val="24"/>
        </w:rPr>
        <w:t xml:space="preserve">10 Rue des </w:t>
      </w:r>
      <w:proofErr w:type="spellStart"/>
      <w:r w:rsidRPr="00ED45A1">
        <w:rPr>
          <w:rFonts w:ascii="Arial" w:hAnsi="Arial" w:cs="Arial"/>
          <w:b/>
          <w:bCs/>
          <w:sz w:val="24"/>
          <w:szCs w:val="24"/>
        </w:rPr>
        <w:t>Marchegays</w:t>
      </w:r>
      <w:proofErr w:type="spellEnd"/>
    </w:p>
    <w:p w14:paraId="42D78DB2" w14:textId="77777777" w:rsidR="00ED45A1" w:rsidRPr="00ED45A1" w:rsidRDefault="00ED45A1" w:rsidP="00ED45A1">
      <w:pPr>
        <w:jc w:val="center"/>
        <w:rPr>
          <w:rFonts w:ascii="Arial" w:hAnsi="Arial" w:cs="Arial"/>
          <w:b/>
          <w:bCs/>
          <w:sz w:val="24"/>
          <w:szCs w:val="24"/>
        </w:rPr>
      </w:pPr>
      <w:r w:rsidRPr="00ED45A1">
        <w:rPr>
          <w:rFonts w:ascii="Arial" w:hAnsi="Arial" w:cs="Arial"/>
          <w:b/>
          <w:bCs/>
          <w:sz w:val="24"/>
          <w:szCs w:val="24"/>
        </w:rPr>
        <w:t>17800 Saint-Quantin-de-</w:t>
      </w:r>
      <w:proofErr w:type="spellStart"/>
      <w:r w:rsidRPr="00ED45A1">
        <w:rPr>
          <w:rFonts w:ascii="Arial" w:hAnsi="Arial" w:cs="Arial"/>
          <w:b/>
          <w:bCs/>
          <w:sz w:val="24"/>
          <w:szCs w:val="24"/>
        </w:rPr>
        <w:t>Rançanne</w:t>
      </w:r>
      <w:proofErr w:type="spellEnd"/>
    </w:p>
    <w:p w14:paraId="4BFEDB46" w14:textId="77777777" w:rsidR="009B050A" w:rsidRDefault="009B050A" w:rsidP="00FB4F6A"/>
    <w:p w14:paraId="0B2EF003" w14:textId="77777777" w:rsidR="009B050A" w:rsidRDefault="009B050A" w:rsidP="00FB4F6A"/>
    <w:p w14:paraId="22BA65EE" w14:textId="77777777" w:rsidR="004E0D2C" w:rsidRDefault="004E0D2C" w:rsidP="00FB4F6A"/>
    <w:p w14:paraId="63E50FD5" w14:textId="77777777" w:rsidR="004E0D2C" w:rsidRDefault="004E0D2C" w:rsidP="00FB4F6A"/>
    <w:p w14:paraId="659D5D4E" w14:textId="77777777" w:rsidR="009B050A" w:rsidRDefault="009B050A" w:rsidP="00FB4F6A"/>
    <w:p w14:paraId="61116DFF" w14:textId="77777777" w:rsidR="009B050A" w:rsidRDefault="009B050A" w:rsidP="00FB4F6A"/>
    <w:p w14:paraId="2F612600" w14:textId="77777777" w:rsidR="00FA6B98" w:rsidRDefault="00FA6B98" w:rsidP="00FB4F6A"/>
    <w:p w14:paraId="1E234C1D" w14:textId="77777777" w:rsidR="00FA6B98" w:rsidRDefault="00FA6B98" w:rsidP="00FB4F6A"/>
    <w:p w14:paraId="51005F7B" w14:textId="77777777" w:rsidR="009B050A" w:rsidRDefault="009B050A" w:rsidP="00F14808">
      <w:pPr>
        <w:jc w:val="center"/>
      </w:pPr>
    </w:p>
    <w:sdt>
      <w:sdtPr>
        <w:rPr>
          <w:rFonts w:ascii="Calibri" w:eastAsiaTheme="minorEastAsia" w:hAnsi="Calibri" w:cs="Calibri"/>
          <w:color w:val="auto"/>
          <w:sz w:val="22"/>
          <w:szCs w:val="22"/>
        </w:rPr>
        <w:id w:val="749695839"/>
        <w:docPartObj>
          <w:docPartGallery w:val="Table of Contents"/>
          <w:docPartUnique/>
        </w:docPartObj>
      </w:sdtPr>
      <w:sdtEndPr>
        <w:rPr>
          <w:b/>
          <w:bCs/>
        </w:rPr>
      </w:sdtEndPr>
      <w:sdtContent>
        <w:p w14:paraId="3FEDA4E9" w14:textId="2986148E" w:rsidR="00924CED" w:rsidRDefault="00924CED" w:rsidP="00F14808">
          <w:pPr>
            <w:pStyle w:val="En-ttedetabledesmatires"/>
            <w:jc w:val="center"/>
          </w:pPr>
          <w:r>
            <w:t>Table des matières</w:t>
          </w:r>
        </w:p>
        <w:p w14:paraId="1C3E85E8" w14:textId="5F23914A" w:rsidR="00712020" w:rsidRDefault="00924CED">
          <w:pPr>
            <w:pStyle w:val="TM1"/>
            <w:rPr>
              <w:rFonts w:asciiTheme="minorHAnsi" w:hAnsiTheme="minorHAnsi" w:cstheme="minorBidi"/>
              <w:b w:val="0"/>
              <w:bCs w:val="0"/>
              <w:kern w:val="2"/>
              <w:sz w:val="24"/>
              <w:szCs w:val="24"/>
              <w14:ligatures w14:val="standardContextual"/>
            </w:rPr>
          </w:pPr>
          <w:r w:rsidRPr="002644D3">
            <w:fldChar w:fldCharType="begin"/>
          </w:r>
          <w:r w:rsidRPr="002644D3">
            <w:instrText xml:space="preserve"> TOC \o "1-3" \h \z \u </w:instrText>
          </w:r>
          <w:r w:rsidRPr="002644D3">
            <w:fldChar w:fldCharType="separate"/>
          </w:r>
          <w:hyperlink w:anchor="_Toc193815918" w:history="1">
            <w:r w:rsidR="00712020" w:rsidRPr="00CB6DDD">
              <w:rPr>
                <w:rStyle w:val="Lienhypertexte"/>
              </w:rPr>
              <w:t>1</w:t>
            </w:r>
            <w:r w:rsidR="00712020">
              <w:rPr>
                <w:rFonts w:asciiTheme="minorHAnsi" w:hAnsiTheme="minorHAnsi" w:cstheme="minorBidi"/>
                <w:b w:val="0"/>
                <w:bCs w:val="0"/>
                <w:kern w:val="2"/>
                <w:sz w:val="24"/>
                <w:szCs w:val="24"/>
                <w14:ligatures w14:val="standardContextual"/>
              </w:rPr>
              <w:tab/>
            </w:r>
            <w:r w:rsidR="00712020" w:rsidRPr="00CB6DDD">
              <w:rPr>
                <w:rStyle w:val="Lienhypertexte"/>
              </w:rPr>
              <w:t>-</w:t>
            </w:r>
            <w:r w:rsidR="00712020" w:rsidRPr="00CB6DDD">
              <w:rPr>
                <w:rStyle w:val="Lienhypertexte"/>
                <w:spacing w:val="-4"/>
              </w:rPr>
              <w:t xml:space="preserve"> </w:t>
            </w:r>
            <w:r w:rsidR="00712020" w:rsidRPr="00CB6DDD">
              <w:rPr>
                <w:rStyle w:val="Lienhypertexte"/>
              </w:rPr>
              <w:t>Dispositions</w:t>
            </w:r>
            <w:r w:rsidR="00712020" w:rsidRPr="00CB6DDD">
              <w:rPr>
                <w:rStyle w:val="Lienhypertexte"/>
                <w:spacing w:val="-4"/>
              </w:rPr>
              <w:t xml:space="preserve"> </w:t>
            </w:r>
            <w:r w:rsidR="00712020" w:rsidRPr="00CB6DDD">
              <w:rPr>
                <w:rStyle w:val="Lienhypertexte"/>
              </w:rPr>
              <w:t>générales</w:t>
            </w:r>
            <w:r w:rsidR="00712020" w:rsidRPr="00CB6DDD">
              <w:rPr>
                <w:rStyle w:val="Lienhypertexte"/>
                <w:spacing w:val="-3"/>
              </w:rPr>
              <w:t xml:space="preserve"> </w:t>
            </w:r>
            <w:r w:rsidR="00712020" w:rsidRPr="00CB6DDD">
              <w:rPr>
                <w:rStyle w:val="Lienhypertexte"/>
              </w:rPr>
              <w:t>du</w:t>
            </w:r>
            <w:r w:rsidR="00712020" w:rsidRPr="00CB6DDD">
              <w:rPr>
                <w:rStyle w:val="Lienhypertexte"/>
                <w:spacing w:val="-3"/>
              </w:rPr>
              <w:t xml:space="preserve"> </w:t>
            </w:r>
            <w:r w:rsidR="00712020" w:rsidRPr="00CB6DDD">
              <w:rPr>
                <w:rStyle w:val="Lienhypertexte"/>
              </w:rPr>
              <w:t>marché</w:t>
            </w:r>
            <w:r w:rsidR="00712020">
              <w:rPr>
                <w:webHidden/>
              </w:rPr>
              <w:tab/>
            </w:r>
            <w:r w:rsidR="00712020">
              <w:rPr>
                <w:webHidden/>
              </w:rPr>
              <w:fldChar w:fldCharType="begin"/>
            </w:r>
            <w:r w:rsidR="00712020">
              <w:rPr>
                <w:webHidden/>
              </w:rPr>
              <w:instrText xml:space="preserve"> PAGEREF _Toc193815918 \h </w:instrText>
            </w:r>
            <w:r w:rsidR="00712020">
              <w:rPr>
                <w:webHidden/>
              </w:rPr>
            </w:r>
            <w:r w:rsidR="00712020">
              <w:rPr>
                <w:webHidden/>
              </w:rPr>
              <w:fldChar w:fldCharType="separate"/>
            </w:r>
            <w:r w:rsidR="00B76255">
              <w:rPr>
                <w:webHidden/>
              </w:rPr>
              <w:t>5</w:t>
            </w:r>
            <w:r w:rsidR="00712020">
              <w:rPr>
                <w:webHidden/>
              </w:rPr>
              <w:fldChar w:fldCharType="end"/>
            </w:r>
          </w:hyperlink>
        </w:p>
        <w:p w14:paraId="25A3E12F" w14:textId="4B4D7007" w:rsidR="00712020" w:rsidRDefault="00712020">
          <w:pPr>
            <w:pStyle w:val="TM2"/>
            <w:rPr>
              <w:rFonts w:asciiTheme="minorHAnsi" w:hAnsiTheme="minorHAnsi" w:cstheme="minorBidi"/>
              <w:kern w:val="2"/>
              <w:sz w:val="24"/>
              <w:szCs w:val="24"/>
              <w14:ligatures w14:val="standardContextual"/>
            </w:rPr>
          </w:pPr>
          <w:hyperlink w:anchor="_Toc193815919" w:history="1">
            <w:r w:rsidRPr="00CB6DDD">
              <w:rPr>
                <w:rStyle w:val="Lienhypertexte"/>
              </w:rPr>
              <w:t>1.1</w:t>
            </w:r>
            <w:r>
              <w:rPr>
                <w:rFonts w:asciiTheme="minorHAnsi" w:hAnsiTheme="minorHAnsi" w:cstheme="minorBidi"/>
                <w:kern w:val="2"/>
                <w:sz w:val="24"/>
                <w:szCs w:val="24"/>
                <w14:ligatures w14:val="standardContextual"/>
              </w:rPr>
              <w:tab/>
            </w:r>
            <w:r w:rsidRPr="00CB6DDD">
              <w:rPr>
                <w:rStyle w:val="Lienhypertexte"/>
              </w:rPr>
              <w:t>-</w:t>
            </w:r>
            <w:r w:rsidRPr="00CB6DDD">
              <w:rPr>
                <w:rStyle w:val="Lienhypertexte"/>
                <w:spacing w:val="-1"/>
              </w:rPr>
              <w:t xml:space="preserve"> </w:t>
            </w:r>
            <w:r w:rsidRPr="00CB6DDD">
              <w:rPr>
                <w:rStyle w:val="Lienhypertexte"/>
              </w:rPr>
              <w:t>Objet</w:t>
            </w:r>
            <w:r w:rsidRPr="00CB6DDD">
              <w:rPr>
                <w:rStyle w:val="Lienhypertexte"/>
                <w:spacing w:val="-2"/>
              </w:rPr>
              <w:t xml:space="preserve"> </w:t>
            </w:r>
            <w:r w:rsidRPr="00CB6DDD">
              <w:rPr>
                <w:rStyle w:val="Lienhypertexte"/>
              </w:rPr>
              <w:t>du</w:t>
            </w:r>
            <w:r w:rsidRPr="00CB6DDD">
              <w:rPr>
                <w:rStyle w:val="Lienhypertexte"/>
                <w:spacing w:val="-3"/>
              </w:rPr>
              <w:t xml:space="preserve"> </w:t>
            </w:r>
            <w:r w:rsidRPr="00CB6DDD">
              <w:rPr>
                <w:rStyle w:val="Lienhypertexte"/>
              </w:rPr>
              <w:t>marché</w:t>
            </w:r>
            <w:r>
              <w:rPr>
                <w:webHidden/>
              </w:rPr>
              <w:tab/>
            </w:r>
            <w:r>
              <w:rPr>
                <w:webHidden/>
              </w:rPr>
              <w:fldChar w:fldCharType="begin"/>
            </w:r>
            <w:r>
              <w:rPr>
                <w:webHidden/>
              </w:rPr>
              <w:instrText xml:space="preserve"> PAGEREF _Toc193815919 \h </w:instrText>
            </w:r>
            <w:r>
              <w:rPr>
                <w:webHidden/>
              </w:rPr>
            </w:r>
            <w:r>
              <w:rPr>
                <w:webHidden/>
              </w:rPr>
              <w:fldChar w:fldCharType="separate"/>
            </w:r>
            <w:r w:rsidR="00B76255">
              <w:rPr>
                <w:webHidden/>
              </w:rPr>
              <w:t>5</w:t>
            </w:r>
            <w:r>
              <w:rPr>
                <w:webHidden/>
              </w:rPr>
              <w:fldChar w:fldCharType="end"/>
            </w:r>
          </w:hyperlink>
        </w:p>
        <w:p w14:paraId="1B02A1FE" w14:textId="3FDC8957" w:rsidR="00712020" w:rsidRDefault="00712020">
          <w:pPr>
            <w:pStyle w:val="TM2"/>
            <w:rPr>
              <w:rFonts w:asciiTheme="minorHAnsi" w:hAnsiTheme="minorHAnsi" w:cstheme="minorBidi"/>
              <w:kern w:val="2"/>
              <w:sz w:val="24"/>
              <w:szCs w:val="24"/>
              <w14:ligatures w14:val="standardContextual"/>
            </w:rPr>
          </w:pPr>
          <w:hyperlink w:anchor="_Toc193815920" w:history="1">
            <w:r w:rsidRPr="00CB6DDD">
              <w:rPr>
                <w:rStyle w:val="Lienhypertexte"/>
              </w:rPr>
              <w:t>1.2</w:t>
            </w:r>
            <w:r>
              <w:rPr>
                <w:rFonts w:asciiTheme="minorHAnsi" w:hAnsiTheme="minorHAnsi" w:cstheme="minorBidi"/>
                <w:kern w:val="2"/>
                <w:sz w:val="24"/>
                <w:szCs w:val="24"/>
                <w14:ligatures w14:val="standardContextual"/>
              </w:rPr>
              <w:tab/>
            </w:r>
            <w:r w:rsidRPr="00CB6DDD">
              <w:rPr>
                <w:rStyle w:val="Lienhypertexte"/>
              </w:rPr>
              <w:t>-</w:t>
            </w:r>
            <w:r w:rsidRPr="00CB6DDD">
              <w:rPr>
                <w:rStyle w:val="Lienhypertexte"/>
                <w:spacing w:val="-2"/>
              </w:rPr>
              <w:t xml:space="preserve"> </w:t>
            </w:r>
            <w:r w:rsidRPr="00CB6DDD">
              <w:rPr>
                <w:rStyle w:val="Lienhypertexte"/>
              </w:rPr>
              <w:t>Décomposition</w:t>
            </w:r>
            <w:r w:rsidRPr="00CB6DDD">
              <w:rPr>
                <w:rStyle w:val="Lienhypertexte"/>
                <w:spacing w:val="-4"/>
              </w:rPr>
              <w:t xml:space="preserve"> </w:t>
            </w:r>
            <w:r w:rsidRPr="00CB6DDD">
              <w:rPr>
                <w:rStyle w:val="Lienhypertexte"/>
              </w:rPr>
              <w:t>du</w:t>
            </w:r>
            <w:r w:rsidRPr="00CB6DDD">
              <w:rPr>
                <w:rStyle w:val="Lienhypertexte"/>
                <w:spacing w:val="-6"/>
              </w:rPr>
              <w:t xml:space="preserve"> </w:t>
            </w:r>
            <w:r w:rsidRPr="00CB6DDD">
              <w:rPr>
                <w:rStyle w:val="Lienhypertexte"/>
              </w:rPr>
              <w:t>marché</w:t>
            </w:r>
            <w:r>
              <w:rPr>
                <w:webHidden/>
              </w:rPr>
              <w:tab/>
            </w:r>
            <w:r>
              <w:rPr>
                <w:webHidden/>
              </w:rPr>
              <w:fldChar w:fldCharType="begin"/>
            </w:r>
            <w:r>
              <w:rPr>
                <w:webHidden/>
              </w:rPr>
              <w:instrText xml:space="preserve"> PAGEREF _Toc193815920 \h </w:instrText>
            </w:r>
            <w:r>
              <w:rPr>
                <w:webHidden/>
              </w:rPr>
            </w:r>
            <w:r>
              <w:rPr>
                <w:webHidden/>
              </w:rPr>
              <w:fldChar w:fldCharType="separate"/>
            </w:r>
            <w:r w:rsidR="00B76255">
              <w:rPr>
                <w:webHidden/>
              </w:rPr>
              <w:t>5</w:t>
            </w:r>
            <w:r>
              <w:rPr>
                <w:webHidden/>
              </w:rPr>
              <w:fldChar w:fldCharType="end"/>
            </w:r>
          </w:hyperlink>
        </w:p>
        <w:p w14:paraId="4F0D3F8D" w14:textId="25366A25" w:rsidR="00712020" w:rsidRDefault="00712020">
          <w:pPr>
            <w:pStyle w:val="TM2"/>
            <w:rPr>
              <w:rFonts w:asciiTheme="minorHAnsi" w:hAnsiTheme="minorHAnsi" w:cstheme="minorBidi"/>
              <w:kern w:val="2"/>
              <w:sz w:val="24"/>
              <w:szCs w:val="24"/>
              <w14:ligatures w14:val="standardContextual"/>
            </w:rPr>
          </w:pPr>
          <w:hyperlink w:anchor="_Toc193815921" w:history="1">
            <w:r w:rsidRPr="00CB6DDD">
              <w:rPr>
                <w:rStyle w:val="Lienhypertexte"/>
              </w:rPr>
              <w:t>1.3</w:t>
            </w:r>
            <w:r>
              <w:rPr>
                <w:rFonts w:asciiTheme="minorHAnsi" w:hAnsiTheme="minorHAnsi" w:cstheme="minorBidi"/>
                <w:kern w:val="2"/>
                <w:sz w:val="24"/>
                <w:szCs w:val="24"/>
                <w14:ligatures w14:val="standardContextual"/>
              </w:rPr>
              <w:tab/>
            </w:r>
            <w:r w:rsidRPr="00CB6DDD">
              <w:rPr>
                <w:rStyle w:val="Lienhypertexte"/>
              </w:rPr>
              <w:t>–</w:t>
            </w:r>
            <w:r w:rsidRPr="00CB6DDD">
              <w:rPr>
                <w:rStyle w:val="Lienhypertexte"/>
                <w:spacing w:val="-2"/>
              </w:rPr>
              <w:t xml:space="preserve"> </w:t>
            </w:r>
            <w:r w:rsidRPr="00CB6DDD">
              <w:rPr>
                <w:rStyle w:val="Lienhypertexte"/>
              </w:rPr>
              <w:t>Forme du marché</w:t>
            </w:r>
            <w:r>
              <w:rPr>
                <w:webHidden/>
              </w:rPr>
              <w:tab/>
            </w:r>
            <w:r>
              <w:rPr>
                <w:webHidden/>
              </w:rPr>
              <w:fldChar w:fldCharType="begin"/>
            </w:r>
            <w:r>
              <w:rPr>
                <w:webHidden/>
              </w:rPr>
              <w:instrText xml:space="preserve"> PAGEREF _Toc193815921 \h </w:instrText>
            </w:r>
            <w:r>
              <w:rPr>
                <w:webHidden/>
              </w:rPr>
            </w:r>
            <w:r>
              <w:rPr>
                <w:webHidden/>
              </w:rPr>
              <w:fldChar w:fldCharType="separate"/>
            </w:r>
            <w:r w:rsidR="00B76255">
              <w:rPr>
                <w:webHidden/>
              </w:rPr>
              <w:t>5</w:t>
            </w:r>
            <w:r>
              <w:rPr>
                <w:webHidden/>
              </w:rPr>
              <w:fldChar w:fldCharType="end"/>
            </w:r>
          </w:hyperlink>
        </w:p>
        <w:p w14:paraId="4A4BD97E" w14:textId="6E9DD695" w:rsidR="00712020" w:rsidRDefault="00712020">
          <w:pPr>
            <w:pStyle w:val="TM1"/>
            <w:rPr>
              <w:rFonts w:asciiTheme="minorHAnsi" w:hAnsiTheme="minorHAnsi" w:cstheme="minorBidi"/>
              <w:b w:val="0"/>
              <w:bCs w:val="0"/>
              <w:kern w:val="2"/>
              <w:sz w:val="24"/>
              <w:szCs w:val="24"/>
              <w14:ligatures w14:val="standardContextual"/>
            </w:rPr>
          </w:pPr>
          <w:hyperlink w:anchor="_Toc193815922" w:history="1">
            <w:r w:rsidRPr="00CB6DDD">
              <w:rPr>
                <w:rStyle w:val="Lienhypertexte"/>
              </w:rPr>
              <w:t>2</w:t>
            </w:r>
            <w:r>
              <w:rPr>
                <w:rFonts w:asciiTheme="minorHAnsi" w:hAnsiTheme="minorHAnsi" w:cstheme="minorBidi"/>
                <w:b w:val="0"/>
                <w:bCs w:val="0"/>
                <w:kern w:val="2"/>
                <w:sz w:val="24"/>
                <w:szCs w:val="24"/>
                <w14:ligatures w14:val="standardContextual"/>
              </w:rPr>
              <w:tab/>
            </w:r>
            <w:r w:rsidRPr="00CB6DDD">
              <w:rPr>
                <w:rStyle w:val="Lienhypertexte"/>
              </w:rPr>
              <w:t>- Respect des clauses contractuelles</w:t>
            </w:r>
            <w:r>
              <w:rPr>
                <w:webHidden/>
              </w:rPr>
              <w:tab/>
            </w:r>
            <w:r>
              <w:rPr>
                <w:webHidden/>
              </w:rPr>
              <w:fldChar w:fldCharType="begin"/>
            </w:r>
            <w:r>
              <w:rPr>
                <w:webHidden/>
              </w:rPr>
              <w:instrText xml:space="preserve"> PAGEREF _Toc193815922 \h </w:instrText>
            </w:r>
            <w:r>
              <w:rPr>
                <w:webHidden/>
              </w:rPr>
            </w:r>
            <w:r>
              <w:rPr>
                <w:webHidden/>
              </w:rPr>
              <w:fldChar w:fldCharType="separate"/>
            </w:r>
            <w:r w:rsidR="00B76255">
              <w:rPr>
                <w:webHidden/>
              </w:rPr>
              <w:t>6</w:t>
            </w:r>
            <w:r>
              <w:rPr>
                <w:webHidden/>
              </w:rPr>
              <w:fldChar w:fldCharType="end"/>
            </w:r>
          </w:hyperlink>
        </w:p>
        <w:p w14:paraId="5AE3855F" w14:textId="24E84F02" w:rsidR="00712020" w:rsidRDefault="00712020">
          <w:pPr>
            <w:pStyle w:val="TM1"/>
            <w:rPr>
              <w:rFonts w:asciiTheme="minorHAnsi" w:hAnsiTheme="minorHAnsi" w:cstheme="minorBidi"/>
              <w:b w:val="0"/>
              <w:bCs w:val="0"/>
              <w:kern w:val="2"/>
              <w:sz w:val="24"/>
              <w:szCs w:val="24"/>
              <w14:ligatures w14:val="standardContextual"/>
            </w:rPr>
          </w:pPr>
          <w:hyperlink w:anchor="_Toc193815923" w:history="1">
            <w:r w:rsidRPr="00CB6DDD">
              <w:rPr>
                <w:rStyle w:val="Lienhypertexte"/>
                <w:spacing w:val="-4"/>
              </w:rPr>
              <w:t>3</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4"/>
              </w:rPr>
              <w:t xml:space="preserve"> Marchés pour prestations similaires susceptibles d'être passés ultérieurement</w:t>
            </w:r>
            <w:r>
              <w:rPr>
                <w:webHidden/>
              </w:rPr>
              <w:tab/>
            </w:r>
            <w:r>
              <w:rPr>
                <w:webHidden/>
              </w:rPr>
              <w:fldChar w:fldCharType="begin"/>
            </w:r>
            <w:r>
              <w:rPr>
                <w:webHidden/>
              </w:rPr>
              <w:instrText xml:space="preserve"> PAGEREF _Toc193815923 \h </w:instrText>
            </w:r>
            <w:r>
              <w:rPr>
                <w:webHidden/>
              </w:rPr>
            </w:r>
            <w:r>
              <w:rPr>
                <w:webHidden/>
              </w:rPr>
              <w:fldChar w:fldCharType="separate"/>
            </w:r>
            <w:r w:rsidR="00B76255">
              <w:rPr>
                <w:webHidden/>
              </w:rPr>
              <w:t>6</w:t>
            </w:r>
            <w:r>
              <w:rPr>
                <w:webHidden/>
              </w:rPr>
              <w:fldChar w:fldCharType="end"/>
            </w:r>
          </w:hyperlink>
        </w:p>
        <w:p w14:paraId="65807C1B" w14:textId="28F92406" w:rsidR="00712020" w:rsidRDefault="00712020">
          <w:pPr>
            <w:pStyle w:val="TM1"/>
            <w:rPr>
              <w:rFonts w:asciiTheme="minorHAnsi" w:hAnsiTheme="minorHAnsi" w:cstheme="minorBidi"/>
              <w:b w:val="0"/>
              <w:bCs w:val="0"/>
              <w:kern w:val="2"/>
              <w:sz w:val="24"/>
              <w:szCs w:val="24"/>
              <w14:ligatures w14:val="standardContextual"/>
            </w:rPr>
          </w:pPr>
          <w:hyperlink w:anchor="_Toc193815924" w:history="1">
            <w:r w:rsidRPr="00CB6DDD">
              <w:rPr>
                <w:rStyle w:val="Lienhypertexte"/>
              </w:rPr>
              <w:t>4</w:t>
            </w:r>
            <w:r>
              <w:rPr>
                <w:rFonts w:asciiTheme="minorHAnsi" w:hAnsiTheme="minorHAnsi" w:cstheme="minorBidi"/>
                <w:b w:val="0"/>
                <w:bCs w:val="0"/>
                <w:kern w:val="2"/>
                <w:sz w:val="24"/>
                <w:szCs w:val="24"/>
                <w14:ligatures w14:val="standardContextual"/>
              </w:rPr>
              <w:tab/>
            </w:r>
            <w:r w:rsidRPr="00CB6DDD">
              <w:rPr>
                <w:rStyle w:val="Lienhypertexte"/>
              </w:rPr>
              <w:t>– Conditions environnementales</w:t>
            </w:r>
            <w:r>
              <w:rPr>
                <w:webHidden/>
              </w:rPr>
              <w:tab/>
            </w:r>
            <w:r>
              <w:rPr>
                <w:webHidden/>
              </w:rPr>
              <w:fldChar w:fldCharType="begin"/>
            </w:r>
            <w:r>
              <w:rPr>
                <w:webHidden/>
              </w:rPr>
              <w:instrText xml:space="preserve"> PAGEREF _Toc193815924 \h </w:instrText>
            </w:r>
            <w:r>
              <w:rPr>
                <w:webHidden/>
              </w:rPr>
            </w:r>
            <w:r>
              <w:rPr>
                <w:webHidden/>
              </w:rPr>
              <w:fldChar w:fldCharType="separate"/>
            </w:r>
            <w:r w:rsidR="00B76255">
              <w:rPr>
                <w:webHidden/>
              </w:rPr>
              <w:t>6</w:t>
            </w:r>
            <w:r>
              <w:rPr>
                <w:webHidden/>
              </w:rPr>
              <w:fldChar w:fldCharType="end"/>
            </w:r>
          </w:hyperlink>
        </w:p>
        <w:p w14:paraId="0D25F58C" w14:textId="75A1EB58" w:rsidR="00712020" w:rsidRDefault="00712020">
          <w:pPr>
            <w:pStyle w:val="TM1"/>
            <w:rPr>
              <w:rFonts w:asciiTheme="minorHAnsi" w:hAnsiTheme="minorHAnsi" w:cstheme="minorBidi"/>
              <w:b w:val="0"/>
              <w:bCs w:val="0"/>
              <w:kern w:val="2"/>
              <w:sz w:val="24"/>
              <w:szCs w:val="24"/>
              <w14:ligatures w14:val="standardContextual"/>
            </w:rPr>
          </w:pPr>
          <w:hyperlink w:anchor="_Toc193815925" w:history="1">
            <w:r w:rsidRPr="00CB6DDD">
              <w:rPr>
                <w:rStyle w:val="Lienhypertexte"/>
              </w:rPr>
              <w:t>5</w:t>
            </w:r>
            <w:r>
              <w:rPr>
                <w:rFonts w:asciiTheme="minorHAnsi" w:hAnsiTheme="minorHAnsi" w:cstheme="minorBidi"/>
                <w:b w:val="0"/>
                <w:bCs w:val="0"/>
                <w:kern w:val="2"/>
                <w:sz w:val="24"/>
                <w:szCs w:val="24"/>
                <w14:ligatures w14:val="standardContextual"/>
              </w:rPr>
              <w:tab/>
            </w:r>
            <w:r w:rsidRPr="00CB6DDD">
              <w:rPr>
                <w:rStyle w:val="Lienhypertexte"/>
              </w:rPr>
              <w:t>– Protection de la main d’œuvre et conditions de travail</w:t>
            </w:r>
            <w:r>
              <w:rPr>
                <w:webHidden/>
              </w:rPr>
              <w:tab/>
            </w:r>
            <w:r>
              <w:rPr>
                <w:webHidden/>
              </w:rPr>
              <w:fldChar w:fldCharType="begin"/>
            </w:r>
            <w:r>
              <w:rPr>
                <w:webHidden/>
              </w:rPr>
              <w:instrText xml:space="preserve"> PAGEREF _Toc193815925 \h </w:instrText>
            </w:r>
            <w:r>
              <w:rPr>
                <w:webHidden/>
              </w:rPr>
            </w:r>
            <w:r>
              <w:rPr>
                <w:webHidden/>
              </w:rPr>
              <w:fldChar w:fldCharType="separate"/>
            </w:r>
            <w:r w:rsidR="00B76255">
              <w:rPr>
                <w:webHidden/>
              </w:rPr>
              <w:t>6</w:t>
            </w:r>
            <w:r>
              <w:rPr>
                <w:webHidden/>
              </w:rPr>
              <w:fldChar w:fldCharType="end"/>
            </w:r>
          </w:hyperlink>
        </w:p>
        <w:p w14:paraId="0449B841" w14:textId="21D07CE2" w:rsidR="00712020" w:rsidRDefault="00712020">
          <w:pPr>
            <w:pStyle w:val="TM1"/>
            <w:rPr>
              <w:rFonts w:asciiTheme="minorHAnsi" w:hAnsiTheme="minorHAnsi" w:cstheme="minorBidi"/>
              <w:b w:val="0"/>
              <w:bCs w:val="0"/>
              <w:kern w:val="2"/>
              <w:sz w:val="24"/>
              <w:szCs w:val="24"/>
              <w14:ligatures w14:val="standardContextual"/>
            </w:rPr>
          </w:pPr>
          <w:hyperlink w:anchor="_Toc193815926" w:history="1">
            <w:r w:rsidRPr="00CB6DDD">
              <w:rPr>
                <w:rStyle w:val="Lienhypertexte"/>
              </w:rPr>
              <w:t>6</w:t>
            </w:r>
            <w:r>
              <w:rPr>
                <w:rFonts w:asciiTheme="minorHAnsi" w:hAnsiTheme="minorHAnsi" w:cstheme="minorBidi"/>
                <w:b w:val="0"/>
                <w:bCs w:val="0"/>
                <w:kern w:val="2"/>
                <w:sz w:val="24"/>
                <w:szCs w:val="24"/>
                <w14:ligatures w14:val="standardContextual"/>
              </w:rPr>
              <w:tab/>
            </w:r>
            <w:r w:rsidRPr="00CB6DDD">
              <w:rPr>
                <w:rStyle w:val="Lienhypertexte"/>
              </w:rPr>
              <w:t>-  Clause sociale</w:t>
            </w:r>
            <w:r>
              <w:rPr>
                <w:webHidden/>
              </w:rPr>
              <w:tab/>
            </w:r>
            <w:r>
              <w:rPr>
                <w:webHidden/>
              </w:rPr>
              <w:fldChar w:fldCharType="begin"/>
            </w:r>
            <w:r>
              <w:rPr>
                <w:webHidden/>
              </w:rPr>
              <w:instrText xml:space="preserve"> PAGEREF _Toc193815926 \h </w:instrText>
            </w:r>
            <w:r>
              <w:rPr>
                <w:webHidden/>
              </w:rPr>
            </w:r>
            <w:r>
              <w:rPr>
                <w:webHidden/>
              </w:rPr>
              <w:fldChar w:fldCharType="separate"/>
            </w:r>
            <w:r w:rsidR="00B76255">
              <w:rPr>
                <w:webHidden/>
              </w:rPr>
              <w:t>7</w:t>
            </w:r>
            <w:r>
              <w:rPr>
                <w:webHidden/>
              </w:rPr>
              <w:fldChar w:fldCharType="end"/>
            </w:r>
          </w:hyperlink>
        </w:p>
        <w:p w14:paraId="1B2E5887" w14:textId="0E8DC4A3" w:rsidR="00712020" w:rsidRDefault="00712020">
          <w:pPr>
            <w:pStyle w:val="TM1"/>
            <w:rPr>
              <w:rFonts w:asciiTheme="minorHAnsi" w:hAnsiTheme="minorHAnsi" w:cstheme="minorBidi"/>
              <w:b w:val="0"/>
              <w:bCs w:val="0"/>
              <w:kern w:val="2"/>
              <w:sz w:val="24"/>
              <w:szCs w:val="24"/>
              <w14:ligatures w14:val="standardContextual"/>
            </w:rPr>
          </w:pPr>
          <w:hyperlink w:anchor="_Toc193815927" w:history="1">
            <w:r w:rsidRPr="00CB6DDD">
              <w:rPr>
                <w:rStyle w:val="Lienhypertexte"/>
              </w:rPr>
              <w:t>7</w:t>
            </w:r>
            <w:r>
              <w:rPr>
                <w:rFonts w:asciiTheme="minorHAnsi" w:hAnsiTheme="minorHAnsi" w:cstheme="minorBidi"/>
                <w:b w:val="0"/>
                <w:bCs w:val="0"/>
                <w:kern w:val="2"/>
                <w:sz w:val="24"/>
                <w:szCs w:val="24"/>
                <w14:ligatures w14:val="standardContextual"/>
              </w:rPr>
              <w:tab/>
            </w:r>
            <w:r w:rsidRPr="00CB6DDD">
              <w:rPr>
                <w:rStyle w:val="Lienhypertexte"/>
              </w:rPr>
              <w:t>- Pièces</w:t>
            </w:r>
            <w:r w:rsidRPr="00CB6DDD">
              <w:rPr>
                <w:rStyle w:val="Lienhypertexte"/>
                <w:spacing w:val="-3"/>
              </w:rPr>
              <w:t xml:space="preserve"> </w:t>
            </w:r>
            <w:r w:rsidRPr="00CB6DDD">
              <w:rPr>
                <w:rStyle w:val="Lienhypertexte"/>
              </w:rPr>
              <w:t>contractuelles</w:t>
            </w:r>
            <w:r>
              <w:rPr>
                <w:webHidden/>
              </w:rPr>
              <w:tab/>
            </w:r>
            <w:r>
              <w:rPr>
                <w:webHidden/>
              </w:rPr>
              <w:fldChar w:fldCharType="begin"/>
            </w:r>
            <w:r>
              <w:rPr>
                <w:webHidden/>
              </w:rPr>
              <w:instrText xml:space="preserve"> PAGEREF _Toc193815927 \h </w:instrText>
            </w:r>
            <w:r>
              <w:rPr>
                <w:webHidden/>
              </w:rPr>
            </w:r>
            <w:r>
              <w:rPr>
                <w:webHidden/>
              </w:rPr>
              <w:fldChar w:fldCharType="separate"/>
            </w:r>
            <w:r w:rsidR="00B76255">
              <w:rPr>
                <w:webHidden/>
              </w:rPr>
              <w:t>7</w:t>
            </w:r>
            <w:r>
              <w:rPr>
                <w:webHidden/>
              </w:rPr>
              <w:fldChar w:fldCharType="end"/>
            </w:r>
          </w:hyperlink>
        </w:p>
        <w:p w14:paraId="5C06EE63" w14:textId="3650FD32" w:rsidR="00712020" w:rsidRDefault="00712020">
          <w:pPr>
            <w:pStyle w:val="TM1"/>
            <w:rPr>
              <w:rFonts w:asciiTheme="minorHAnsi" w:hAnsiTheme="minorHAnsi" w:cstheme="minorBidi"/>
              <w:b w:val="0"/>
              <w:bCs w:val="0"/>
              <w:kern w:val="2"/>
              <w:sz w:val="24"/>
              <w:szCs w:val="24"/>
              <w14:ligatures w14:val="standardContextual"/>
            </w:rPr>
          </w:pPr>
          <w:hyperlink w:anchor="_Toc193815928" w:history="1">
            <w:r w:rsidRPr="00CB6DDD">
              <w:rPr>
                <w:rStyle w:val="Lienhypertexte"/>
              </w:rPr>
              <w:t>8</w:t>
            </w:r>
            <w:r>
              <w:rPr>
                <w:rFonts w:asciiTheme="minorHAnsi" w:hAnsiTheme="minorHAnsi" w:cstheme="minorBidi"/>
                <w:b w:val="0"/>
                <w:bCs w:val="0"/>
                <w:kern w:val="2"/>
                <w:sz w:val="24"/>
                <w:szCs w:val="24"/>
                <w14:ligatures w14:val="standardContextual"/>
              </w:rPr>
              <w:tab/>
            </w:r>
            <w:r w:rsidRPr="00CB6DDD">
              <w:rPr>
                <w:rStyle w:val="Lienhypertexte"/>
              </w:rPr>
              <w:t>– Cotraitance</w:t>
            </w:r>
            <w:r>
              <w:rPr>
                <w:webHidden/>
              </w:rPr>
              <w:tab/>
            </w:r>
            <w:r>
              <w:rPr>
                <w:webHidden/>
              </w:rPr>
              <w:fldChar w:fldCharType="begin"/>
            </w:r>
            <w:r>
              <w:rPr>
                <w:webHidden/>
              </w:rPr>
              <w:instrText xml:space="preserve"> PAGEREF _Toc193815928 \h </w:instrText>
            </w:r>
            <w:r>
              <w:rPr>
                <w:webHidden/>
              </w:rPr>
            </w:r>
            <w:r>
              <w:rPr>
                <w:webHidden/>
              </w:rPr>
              <w:fldChar w:fldCharType="separate"/>
            </w:r>
            <w:r w:rsidR="00B76255">
              <w:rPr>
                <w:webHidden/>
              </w:rPr>
              <w:t>8</w:t>
            </w:r>
            <w:r>
              <w:rPr>
                <w:webHidden/>
              </w:rPr>
              <w:fldChar w:fldCharType="end"/>
            </w:r>
          </w:hyperlink>
        </w:p>
        <w:p w14:paraId="10F4206A" w14:textId="78DA29D5" w:rsidR="00712020" w:rsidRDefault="00712020">
          <w:pPr>
            <w:pStyle w:val="TM1"/>
            <w:rPr>
              <w:rFonts w:asciiTheme="minorHAnsi" w:hAnsiTheme="minorHAnsi" w:cstheme="minorBidi"/>
              <w:b w:val="0"/>
              <w:bCs w:val="0"/>
              <w:kern w:val="2"/>
              <w:sz w:val="24"/>
              <w:szCs w:val="24"/>
              <w14:ligatures w14:val="standardContextual"/>
            </w:rPr>
          </w:pPr>
          <w:hyperlink w:anchor="_Toc193815929" w:history="1">
            <w:r w:rsidRPr="00CB6DDD">
              <w:rPr>
                <w:rStyle w:val="Lienhypertexte"/>
                <w:spacing w:val="-2"/>
              </w:rPr>
              <w:t>9</w:t>
            </w:r>
            <w:r>
              <w:rPr>
                <w:rFonts w:asciiTheme="minorHAnsi" w:hAnsiTheme="minorHAnsi" w:cstheme="minorBidi"/>
                <w:b w:val="0"/>
                <w:bCs w:val="0"/>
                <w:kern w:val="2"/>
                <w:sz w:val="24"/>
                <w:szCs w:val="24"/>
                <w14:ligatures w14:val="standardContextual"/>
              </w:rPr>
              <w:tab/>
            </w:r>
            <w:r w:rsidRPr="00CB6DDD">
              <w:rPr>
                <w:rStyle w:val="Lienhypertexte"/>
                <w:spacing w:val="-2"/>
              </w:rPr>
              <w:t>– Sous-traitance</w:t>
            </w:r>
            <w:r>
              <w:rPr>
                <w:webHidden/>
              </w:rPr>
              <w:tab/>
            </w:r>
            <w:r>
              <w:rPr>
                <w:webHidden/>
              </w:rPr>
              <w:fldChar w:fldCharType="begin"/>
            </w:r>
            <w:r>
              <w:rPr>
                <w:webHidden/>
              </w:rPr>
              <w:instrText xml:space="preserve"> PAGEREF _Toc193815929 \h </w:instrText>
            </w:r>
            <w:r>
              <w:rPr>
                <w:webHidden/>
              </w:rPr>
            </w:r>
            <w:r>
              <w:rPr>
                <w:webHidden/>
              </w:rPr>
              <w:fldChar w:fldCharType="separate"/>
            </w:r>
            <w:r w:rsidR="00B76255">
              <w:rPr>
                <w:webHidden/>
              </w:rPr>
              <w:t>8</w:t>
            </w:r>
            <w:r>
              <w:rPr>
                <w:webHidden/>
              </w:rPr>
              <w:fldChar w:fldCharType="end"/>
            </w:r>
          </w:hyperlink>
        </w:p>
        <w:p w14:paraId="008C2AD3" w14:textId="274F48EB" w:rsidR="00712020" w:rsidRDefault="00712020">
          <w:pPr>
            <w:pStyle w:val="TM1"/>
            <w:rPr>
              <w:rFonts w:asciiTheme="minorHAnsi" w:hAnsiTheme="minorHAnsi" w:cstheme="minorBidi"/>
              <w:b w:val="0"/>
              <w:bCs w:val="0"/>
              <w:kern w:val="2"/>
              <w:sz w:val="24"/>
              <w:szCs w:val="24"/>
              <w14:ligatures w14:val="standardContextual"/>
            </w:rPr>
          </w:pPr>
          <w:hyperlink w:anchor="_Toc193815930" w:history="1">
            <w:r w:rsidRPr="00CB6DDD">
              <w:rPr>
                <w:rStyle w:val="Lienhypertexte"/>
              </w:rPr>
              <w:t>10</w:t>
            </w:r>
            <w:r>
              <w:rPr>
                <w:rFonts w:asciiTheme="minorHAnsi" w:hAnsiTheme="minorHAnsi" w:cstheme="minorBidi"/>
                <w:b w:val="0"/>
                <w:bCs w:val="0"/>
                <w:kern w:val="2"/>
                <w:sz w:val="24"/>
                <w:szCs w:val="24"/>
                <w14:ligatures w14:val="standardContextual"/>
              </w:rPr>
              <w:tab/>
            </w:r>
            <w:r w:rsidRPr="00CB6DDD">
              <w:rPr>
                <w:rStyle w:val="Lienhypertexte"/>
                <w:spacing w:val="-2"/>
              </w:rPr>
              <w:t xml:space="preserve">- </w:t>
            </w:r>
            <w:r w:rsidRPr="00CB6DDD">
              <w:rPr>
                <w:rStyle w:val="Lienhypertexte"/>
              </w:rPr>
              <w:t>Intervenants</w:t>
            </w:r>
            <w:r>
              <w:rPr>
                <w:webHidden/>
              </w:rPr>
              <w:tab/>
            </w:r>
            <w:r>
              <w:rPr>
                <w:webHidden/>
              </w:rPr>
              <w:fldChar w:fldCharType="begin"/>
            </w:r>
            <w:r>
              <w:rPr>
                <w:webHidden/>
              </w:rPr>
              <w:instrText xml:space="preserve"> PAGEREF _Toc193815930 \h </w:instrText>
            </w:r>
            <w:r>
              <w:rPr>
                <w:webHidden/>
              </w:rPr>
            </w:r>
            <w:r>
              <w:rPr>
                <w:webHidden/>
              </w:rPr>
              <w:fldChar w:fldCharType="separate"/>
            </w:r>
            <w:r w:rsidR="00B76255">
              <w:rPr>
                <w:webHidden/>
              </w:rPr>
              <w:t>9</w:t>
            </w:r>
            <w:r>
              <w:rPr>
                <w:webHidden/>
              </w:rPr>
              <w:fldChar w:fldCharType="end"/>
            </w:r>
          </w:hyperlink>
        </w:p>
        <w:p w14:paraId="1C53897E" w14:textId="3945638E" w:rsidR="00712020" w:rsidRDefault="00712020">
          <w:pPr>
            <w:pStyle w:val="TM2"/>
            <w:rPr>
              <w:rFonts w:asciiTheme="minorHAnsi" w:hAnsiTheme="minorHAnsi" w:cstheme="minorBidi"/>
              <w:kern w:val="2"/>
              <w:sz w:val="24"/>
              <w:szCs w:val="24"/>
              <w14:ligatures w14:val="standardContextual"/>
            </w:rPr>
          </w:pPr>
          <w:hyperlink w:anchor="_Toc193815931" w:history="1">
            <w:r w:rsidRPr="00CB6DDD">
              <w:rPr>
                <w:rStyle w:val="Lienhypertexte"/>
              </w:rPr>
              <w:t>10.1</w:t>
            </w:r>
            <w:r>
              <w:rPr>
                <w:rFonts w:asciiTheme="minorHAnsi" w:hAnsiTheme="minorHAnsi" w:cstheme="minorBidi"/>
                <w:kern w:val="2"/>
                <w:sz w:val="24"/>
                <w:szCs w:val="24"/>
                <w14:ligatures w14:val="standardContextual"/>
              </w:rPr>
              <w:tab/>
            </w:r>
            <w:r w:rsidRPr="00CB6DDD">
              <w:rPr>
                <w:rStyle w:val="Lienhypertexte"/>
              </w:rPr>
              <w:t>Conduite</w:t>
            </w:r>
            <w:r w:rsidRPr="00CB6DDD">
              <w:rPr>
                <w:rStyle w:val="Lienhypertexte"/>
                <w:spacing w:val="-5"/>
              </w:rPr>
              <w:t xml:space="preserve"> </w:t>
            </w:r>
            <w:r w:rsidRPr="00CB6DDD">
              <w:rPr>
                <w:rStyle w:val="Lienhypertexte"/>
              </w:rPr>
              <w:t>d'opération (OPC)</w:t>
            </w:r>
            <w:r>
              <w:rPr>
                <w:webHidden/>
              </w:rPr>
              <w:tab/>
            </w:r>
            <w:r>
              <w:rPr>
                <w:webHidden/>
              </w:rPr>
              <w:fldChar w:fldCharType="begin"/>
            </w:r>
            <w:r>
              <w:rPr>
                <w:webHidden/>
              </w:rPr>
              <w:instrText xml:space="preserve"> PAGEREF _Toc193815931 \h </w:instrText>
            </w:r>
            <w:r>
              <w:rPr>
                <w:webHidden/>
              </w:rPr>
            </w:r>
            <w:r>
              <w:rPr>
                <w:webHidden/>
              </w:rPr>
              <w:fldChar w:fldCharType="separate"/>
            </w:r>
            <w:r w:rsidR="00B76255">
              <w:rPr>
                <w:webHidden/>
              </w:rPr>
              <w:t>9</w:t>
            </w:r>
            <w:r>
              <w:rPr>
                <w:webHidden/>
              </w:rPr>
              <w:fldChar w:fldCharType="end"/>
            </w:r>
          </w:hyperlink>
        </w:p>
        <w:p w14:paraId="4BCE5A06" w14:textId="5B20E837" w:rsidR="00712020" w:rsidRDefault="00712020">
          <w:pPr>
            <w:pStyle w:val="TM2"/>
            <w:rPr>
              <w:rFonts w:asciiTheme="minorHAnsi" w:hAnsiTheme="minorHAnsi" w:cstheme="minorBidi"/>
              <w:kern w:val="2"/>
              <w:sz w:val="24"/>
              <w:szCs w:val="24"/>
              <w14:ligatures w14:val="standardContextual"/>
            </w:rPr>
          </w:pPr>
          <w:hyperlink w:anchor="_Toc193815932" w:history="1">
            <w:r w:rsidRPr="00CB6DDD">
              <w:rPr>
                <w:rStyle w:val="Lienhypertexte"/>
              </w:rPr>
              <w:t>10.2</w:t>
            </w:r>
            <w:r>
              <w:rPr>
                <w:rFonts w:asciiTheme="minorHAnsi" w:hAnsiTheme="minorHAnsi" w:cstheme="minorBidi"/>
                <w:kern w:val="2"/>
                <w:sz w:val="24"/>
                <w:szCs w:val="24"/>
                <w14:ligatures w14:val="standardContextual"/>
              </w:rPr>
              <w:tab/>
            </w:r>
            <w:r w:rsidRPr="00CB6DDD">
              <w:rPr>
                <w:rStyle w:val="Lienhypertexte"/>
              </w:rPr>
              <w:t>Maîtrise</w:t>
            </w:r>
            <w:r w:rsidRPr="00CB6DDD">
              <w:rPr>
                <w:rStyle w:val="Lienhypertexte"/>
                <w:spacing w:val="-3"/>
              </w:rPr>
              <w:t xml:space="preserve"> </w:t>
            </w:r>
            <w:r w:rsidRPr="00CB6DDD">
              <w:rPr>
                <w:rStyle w:val="Lienhypertexte"/>
              </w:rPr>
              <w:t>d'œuvre</w:t>
            </w:r>
            <w:r>
              <w:rPr>
                <w:webHidden/>
              </w:rPr>
              <w:tab/>
            </w:r>
            <w:r>
              <w:rPr>
                <w:webHidden/>
              </w:rPr>
              <w:fldChar w:fldCharType="begin"/>
            </w:r>
            <w:r>
              <w:rPr>
                <w:webHidden/>
              </w:rPr>
              <w:instrText xml:space="preserve"> PAGEREF _Toc193815932 \h </w:instrText>
            </w:r>
            <w:r>
              <w:rPr>
                <w:webHidden/>
              </w:rPr>
            </w:r>
            <w:r>
              <w:rPr>
                <w:webHidden/>
              </w:rPr>
              <w:fldChar w:fldCharType="separate"/>
            </w:r>
            <w:r w:rsidR="00B76255">
              <w:rPr>
                <w:webHidden/>
              </w:rPr>
              <w:t>9</w:t>
            </w:r>
            <w:r>
              <w:rPr>
                <w:webHidden/>
              </w:rPr>
              <w:fldChar w:fldCharType="end"/>
            </w:r>
          </w:hyperlink>
        </w:p>
        <w:p w14:paraId="466086D0" w14:textId="0464DA94" w:rsidR="00712020" w:rsidRDefault="00712020">
          <w:pPr>
            <w:pStyle w:val="TM2"/>
            <w:rPr>
              <w:rFonts w:asciiTheme="minorHAnsi" w:hAnsiTheme="minorHAnsi" w:cstheme="minorBidi"/>
              <w:kern w:val="2"/>
              <w:sz w:val="24"/>
              <w:szCs w:val="24"/>
              <w14:ligatures w14:val="standardContextual"/>
            </w:rPr>
          </w:pPr>
          <w:hyperlink w:anchor="_Toc193815933" w:history="1">
            <w:r w:rsidRPr="00CB6DDD">
              <w:rPr>
                <w:rStyle w:val="Lienhypertexte"/>
              </w:rPr>
              <w:t>10.3</w:t>
            </w:r>
            <w:r>
              <w:rPr>
                <w:rFonts w:asciiTheme="minorHAnsi" w:hAnsiTheme="minorHAnsi" w:cstheme="minorBidi"/>
                <w:kern w:val="2"/>
                <w:sz w:val="24"/>
                <w:szCs w:val="24"/>
                <w14:ligatures w14:val="standardContextual"/>
              </w:rPr>
              <w:tab/>
            </w:r>
            <w:r w:rsidRPr="00CB6DDD">
              <w:rPr>
                <w:rStyle w:val="Lienhypertexte"/>
              </w:rPr>
              <w:t>Contrôle</w:t>
            </w:r>
            <w:r w:rsidRPr="00CB6DDD">
              <w:rPr>
                <w:rStyle w:val="Lienhypertexte"/>
                <w:spacing w:val="-4"/>
              </w:rPr>
              <w:t xml:space="preserve"> </w:t>
            </w:r>
            <w:r w:rsidRPr="00CB6DDD">
              <w:rPr>
                <w:rStyle w:val="Lienhypertexte"/>
              </w:rPr>
              <w:t>technique (CT)</w:t>
            </w:r>
            <w:r>
              <w:rPr>
                <w:webHidden/>
              </w:rPr>
              <w:tab/>
            </w:r>
            <w:r>
              <w:rPr>
                <w:webHidden/>
              </w:rPr>
              <w:fldChar w:fldCharType="begin"/>
            </w:r>
            <w:r>
              <w:rPr>
                <w:webHidden/>
              </w:rPr>
              <w:instrText xml:space="preserve"> PAGEREF _Toc193815933 \h </w:instrText>
            </w:r>
            <w:r>
              <w:rPr>
                <w:webHidden/>
              </w:rPr>
            </w:r>
            <w:r>
              <w:rPr>
                <w:webHidden/>
              </w:rPr>
              <w:fldChar w:fldCharType="separate"/>
            </w:r>
            <w:r w:rsidR="00B76255">
              <w:rPr>
                <w:webHidden/>
              </w:rPr>
              <w:t>9</w:t>
            </w:r>
            <w:r>
              <w:rPr>
                <w:webHidden/>
              </w:rPr>
              <w:fldChar w:fldCharType="end"/>
            </w:r>
          </w:hyperlink>
        </w:p>
        <w:p w14:paraId="0020A7A4" w14:textId="3B0CEE9D" w:rsidR="00712020" w:rsidRDefault="00712020">
          <w:pPr>
            <w:pStyle w:val="TM2"/>
            <w:rPr>
              <w:rFonts w:asciiTheme="minorHAnsi" w:hAnsiTheme="minorHAnsi" w:cstheme="minorBidi"/>
              <w:kern w:val="2"/>
              <w:sz w:val="24"/>
              <w:szCs w:val="24"/>
              <w14:ligatures w14:val="standardContextual"/>
            </w:rPr>
          </w:pPr>
          <w:hyperlink w:anchor="_Toc193815934" w:history="1">
            <w:r w:rsidRPr="00CB6DDD">
              <w:rPr>
                <w:rStyle w:val="Lienhypertexte"/>
              </w:rPr>
              <w:t>10.4</w:t>
            </w:r>
            <w:r>
              <w:rPr>
                <w:rFonts w:asciiTheme="minorHAnsi" w:hAnsiTheme="minorHAnsi" w:cstheme="minorBidi"/>
                <w:kern w:val="2"/>
                <w:sz w:val="24"/>
                <w:szCs w:val="24"/>
                <w14:ligatures w14:val="standardContextual"/>
              </w:rPr>
              <w:tab/>
            </w:r>
            <w:r w:rsidRPr="00CB6DDD">
              <w:rPr>
                <w:rStyle w:val="Lienhypertexte"/>
              </w:rPr>
              <w:t>Sécurité</w:t>
            </w:r>
            <w:r w:rsidRPr="00CB6DDD">
              <w:rPr>
                <w:rStyle w:val="Lienhypertexte"/>
                <w:spacing w:val="-2"/>
              </w:rPr>
              <w:t xml:space="preserve"> </w:t>
            </w:r>
            <w:r w:rsidRPr="00CB6DDD">
              <w:rPr>
                <w:rStyle w:val="Lienhypertexte"/>
              </w:rPr>
              <w:t>et</w:t>
            </w:r>
            <w:r w:rsidRPr="00CB6DDD">
              <w:rPr>
                <w:rStyle w:val="Lienhypertexte"/>
                <w:spacing w:val="-3"/>
              </w:rPr>
              <w:t xml:space="preserve"> </w:t>
            </w:r>
            <w:r w:rsidRPr="00CB6DDD">
              <w:rPr>
                <w:rStyle w:val="Lienhypertexte"/>
              </w:rPr>
              <w:t>Protection</w:t>
            </w:r>
            <w:r w:rsidRPr="00CB6DDD">
              <w:rPr>
                <w:rStyle w:val="Lienhypertexte"/>
                <w:spacing w:val="-2"/>
              </w:rPr>
              <w:t xml:space="preserve"> </w:t>
            </w:r>
            <w:r w:rsidRPr="00CB6DDD">
              <w:rPr>
                <w:rStyle w:val="Lienhypertexte"/>
              </w:rPr>
              <w:t>de</w:t>
            </w:r>
            <w:r w:rsidRPr="00CB6DDD">
              <w:rPr>
                <w:rStyle w:val="Lienhypertexte"/>
                <w:spacing w:val="-5"/>
              </w:rPr>
              <w:t xml:space="preserve"> </w:t>
            </w:r>
            <w:r w:rsidRPr="00CB6DDD">
              <w:rPr>
                <w:rStyle w:val="Lienhypertexte"/>
              </w:rPr>
              <w:t>la</w:t>
            </w:r>
            <w:r w:rsidRPr="00CB6DDD">
              <w:rPr>
                <w:rStyle w:val="Lienhypertexte"/>
                <w:spacing w:val="-3"/>
              </w:rPr>
              <w:t xml:space="preserve"> S</w:t>
            </w:r>
            <w:r w:rsidRPr="00CB6DDD">
              <w:rPr>
                <w:rStyle w:val="Lienhypertexte"/>
              </w:rPr>
              <w:t>anté</w:t>
            </w:r>
            <w:r w:rsidRPr="00CB6DDD">
              <w:rPr>
                <w:rStyle w:val="Lienhypertexte"/>
                <w:spacing w:val="-5"/>
              </w:rPr>
              <w:t xml:space="preserve"> </w:t>
            </w:r>
            <w:r w:rsidRPr="00CB6DDD">
              <w:rPr>
                <w:rStyle w:val="Lienhypertexte"/>
              </w:rPr>
              <w:t>des</w:t>
            </w:r>
            <w:r w:rsidRPr="00CB6DDD">
              <w:rPr>
                <w:rStyle w:val="Lienhypertexte"/>
                <w:spacing w:val="2"/>
              </w:rPr>
              <w:t xml:space="preserve"> </w:t>
            </w:r>
            <w:r w:rsidRPr="00CB6DDD">
              <w:rPr>
                <w:rStyle w:val="Lienhypertexte"/>
              </w:rPr>
              <w:t>travailleurs (SPS)</w:t>
            </w:r>
            <w:r>
              <w:rPr>
                <w:webHidden/>
              </w:rPr>
              <w:tab/>
            </w:r>
            <w:r>
              <w:rPr>
                <w:webHidden/>
              </w:rPr>
              <w:fldChar w:fldCharType="begin"/>
            </w:r>
            <w:r>
              <w:rPr>
                <w:webHidden/>
              </w:rPr>
              <w:instrText xml:space="preserve"> PAGEREF _Toc193815934 \h </w:instrText>
            </w:r>
            <w:r>
              <w:rPr>
                <w:webHidden/>
              </w:rPr>
            </w:r>
            <w:r>
              <w:rPr>
                <w:webHidden/>
              </w:rPr>
              <w:fldChar w:fldCharType="separate"/>
            </w:r>
            <w:r w:rsidR="00B76255">
              <w:rPr>
                <w:webHidden/>
              </w:rPr>
              <w:t>9</w:t>
            </w:r>
            <w:r>
              <w:rPr>
                <w:webHidden/>
              </w:rPr>
              <w:fldChar w:fldCharType="end"/>
            </w:r>
          </w:hyperlink>
        </w:p>
        <w:p w14:paraId="7FCBFC64" w14:textId="50E05E4E" w:rsidR="00712020" w:rsidRDefault="00712020">
          <w:pPr>
            <w:pStyle w:val="TM1"/>
            <w:rPr>
              <w:rFonts w:asciiTheme="minorHAnsi" w:hAnsiTheme="minorHAnsi" w:cstheme="minorBidi"/>
              <w:b w:val="0"/>
              <w:bCs w:val="0"/>
              <w:kern w:val="2"/>
              <w:sz w:val="24"/>
              <w:szCs w:val="24"/>
              <w14:ligatures w14:val="standardContextual"/>
            </w:rPr>
          </w:pPr>
          <w:hyperlink w:anchor="_Toc193815935" w:history="1">
            <w:r w:rsidRPr="00CB6DDD">
              <w:rPr>
                <w:rStyle w:val="Lienhypertexte"/>
              </w:rPr>
              <w:t>11</w:t>
            </w:r>
            <w:r>
              <w:rPr>
                <w:rFonts w:asciiTheme="minorHAnsi" w:hAnsiTheme="minorHAnsi" w:cstheme="minorBidi"/>
                <w:b w:val="0"/>
                <w:bCs w:val="0"/>
                <w:kern w:val="2"/>
                <w:sz w:val="24"/>
                <w:szCs w:val="24"/>
                <w14:ligatures w14:val="standardContextual"/>
              </w:rPr>
              <w:tab/>
            </w:r>
            <w:r w:rsidRPr="00CB6DDD">
              <w:rPr>
                <w:rStyle w:val="Lienhypertexte"/>
              </w:rPr>
              <w:t>- Formes privilégiés par l’acheteur pour notifier les décisions faisant courir un délai</w:t>
            </w:r>
            <w:r>
              <w:rPr>
                <w:webHidden/>
              </w:rPr>
              <w:tab/>
            </w:r>
            <w:r>
              <w:rPr>
                <w:webHidden/>
              </w:rPr>
              <w:fldChar w:fldCharType="begin"/>
            </w:r>
            <w:r>
              <w:rPr>
                <w:webHidden/>
              </w:rPr>
              <w:instrText xml:space="preserve"> PAGEREF _Toc193815935 \h </w:instrText>
            </w:r>
            <w:r>
              <w:rPr>
                <w:webHidden/>
              </w:rPr>
            </w:r>
            <w:r>
              <w:rPr>
                <w:webHidden/>
              </w:rPr>
              <w:fldChar w:fldCharType="separate"/>
            </w:r>
            <w:r w:rsidR="00B76255">
              <w:rPr>
                <w:webHidden/>
              </w:rPr>
              <w:t>10</w:t>
            </w:r>
            <w:r>
              <w:rPr>
                <w:webHidden/>
              </w:rPr>
              <w:fldChar w:fldCharType="end"/>
            </w:r>
          </w:hyperlink>
        </w:p>
        <w:p w14:paraId="4F9E82E9" w14:textId="2FE81D70" w:rsidR="00712020" w:rsidRDefault="00712020">
          <w:pPr>
            <w:pStyle w:val="TM1"/>
            <w:rPr>
              <w:rFonts w:asciiTheme="minorHAnsi" w:hAnsiTheme="minorHAnsi" w:cstheme="minorBidi"/>
              <w:b w:val="0"/>
              <w:bCs w:val="0"/>
              <w:kern w:val="2"/>
              <w:sz w:val="24"/>
              <w:szCs w:val="24"/>
              <w14:ligatures w14:val="standardContextual"/>
            </w:rPr>
          </w:pPr>
          <w:hyperlink w:anchor="_Toc193815936" w:history="1">
            <w:r w:rsidRPr="00CB6DDD">
              <w:rPr>
                <w:rStyle w:val="Lienhypertexte"/>
                <w:spacing w:val="-3"/>
              </w:rPr>
              <w:t>12</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3"/>
              </w:rPr>
              <w:t xml:space="preserve">  Engagement du titulaire</w:t>
            </w:r>
            <w:r>
              <w:rPr>
                <w:webHidden/>
              </w:rPr>
              <w:tab/>
            </w:r>
            <w:r>
              <w:rPr>
                <w:webHidden/>
              </w:rPr>
              <w:fldChar w:fldCharType="begin"/>
            </w:r>
            <w:r>
              <w:rPr>
                <w:webHidden/>
              </w:rPr>
              <w:instrText xml:space="preserve"> PAGEREF _Toc193815936 \h </w:instrText>
            </w:r>
            <w:r>
              <w:rPr>
                <w:webHidden/>
              </w:rPr>
            </w:r>
            <w:r>
              <w:rPr>
                <w:webHidden/>
              </w:rPr>
              <w:fldChar w:fldCharType="separate"/>
            </w:r>
            <w:r w:rsidR="00B76255">
              <w:rPr>
                <w:webHidden/>
              </w:rPr>
              <w:t>10</w:t>
            </w:r>
            <w:r>
              <w:rPr>
                <w:webHidden/>
              </w:rPr>
              <w:fldChar w:fldCharType="end"/>
            </w:r>
          </w:hyperlink>
        </w:p>
        <w:p w14:paraId="0F11132B" w14:textId="05E0F6A5" w:rsidR="00712020" w:rsidRDefault="00712020">
          <w:pPr>
            <w:pStyle w:val="TM2"/>
            <w:rPr>
              <w:rFonts w:asciiTheme="minorHAnsi" w:hAnsiTheme="minorHAnsi" w:cstheme="minorBidi"/>
              <w:kern w:val="2"/>
              <w:sz w:val="24"/>
              <w:szCs w:val="24"/>
              <w14:ligatures w14:val="standardContextual"/>
            </w:rPr>
          </w:pPr>
          <w:hyperlink w:anchor="_Toc193815937" w:history="1">
            <w:r w:rsidRPr="00CB6DDD">
              <w:rPr>
                <w:rStyle w:val="Lienhypertexte"/>
              </w:rPr>
              <w:t>Obligation de résultat</w:t>
            </w:r>
            <w:r>
              <w:rPr>
                <w:webHidden/>
              </w:rPr>
              <w:tab/>
            </w:r>
            <w:r>
              <w:rPr>
                <w:webHidden/>
              </w:rPr>
              <w:fldChar w:fldCharType="begin"/>
            </w:r>
            <w:r>
              <w:rPr>
                <w:webHidden/>
              </w:rPr>
              <w:instrText xml:space="preserve"> PAGEREF _Toc193815937 \h </w:instrText>
            </w:r>
            <w:r>
              <w:rPr>
                <w:webHidden/>
              </w:rPr>
            </w:r>
            <w:r>
              <w:rPr>
                <w:webHidden/>
              </w:rPr>
              <w:fldChar w:fldCharType="separate"/>
            </w:r>
            <w:r w:rsidR="00B76255">
              <w:rPr>
                <w:webHidden/>
              </w:rPr>
              <w:t>11</w:t>
            </w:r>
            <w:r>
              <w:rPr>
                <w:webHidden/>
              </w:rPr>
              <w:fldChar w:fldCharType="end"/>
            </w:r>
          </w:hyperlink>
        </w:p>
        <w:p w14:paraId="1D190907" w14:textId="2CEA5250" w:rsidR="00712020" w:rsidRDefault="00712020">
          <w:pPr>
            <w:pStyle w:val="TM1"/>
            <w:rPr>
              <w:rFonts w:asciiTheme="minorHAnsi" w:hAnsiTheme="minorHAnsi" w:cstheme="minorBidi"/>
              <w:b w:val="0"/>
              <w:bCs w:val="0"/>
              <w:kern w:val="2"/>
              <w:sz w:val="24"/>
              <w:szCs w:val="24"/>
              <w14:ligatures w14:val="standardContextual"/>
            </w:rPr>
          </w:pPr>
          <w:hyperlink w:anchor="_Toc193815938" w:history="1">
            <w:r w:rsidRPr="00CB6DDD">
              <w:rPr>
                <w:rStyle w:val="Lienhypertexte"/>
              </w:rPr>
              <w:t>13</w:t>
            </w:r>
            <w:r>
              <w:rPr>
                <w:rFonts w:asciiTheme="minorHAnsi" w:hAnsiTheme="minorHAnsi" w:cstheme="minorBidi"/>
                <w:b w:val="0"/>
                <w:bCs w:val="0"/>
                <w:kern w:val="2"/>
                <w:sz w:val="24"/>
                <w:szCs w:val="24"/>
                <w14:ligatures w14:val="standardContextual"/>
              </w:rPr>
              <w:tab/>
            </w:r>
            <w:r w:rsidRPr="00CB6DDD">
              <w:rPr>
                <w:rStyle w:val="Lienhypertexte"/>
                <w:spacing w:val="-3"/>
              </w:rPr>
              <w:t xml:space="preserve">– Obligation de </w:t>
            </w:r>
            <w:r w:rsidRPr="00CB6DDD">
              <w:rPr>
                <w:rStyle w:val="Lienhypertexte"/>
              </w:rPr>
              <w:t>Confidentialité</w:t>
            </w:r>
            <w:r w:rsidRPr="00CB6DDD">
              <w:rPr>
                <w:rStyle w:val="Lienhypertexte"/>
                <w:spacing w:val="-3"/>
              </w:rPr>
              <w:t xml:space="preserve"> </w:t>
            </w:r>
            <w:r w:rsidRPr="00CB6DDD">
              <w:rPr>
                <w:rStyle w:val="Lienhypertexte"/>
              </w:rPr>
              <w:t>et</w:t>
            </w:r>
            <w:r w:rsidRPr="00CB6DDD">
              <w:rPr>
                <w:rStyle w:val="Lienhypertexte"/>
                <w:spacing w:val="-3"/>
              </w:rPr>
              <w:t xml:space="preserve"> </w:t>
            </w:r>
            <w:r w:rsidRPr="00CB6DDD">
              <w:rPr>
                <w:rStyle w:val="Lienhypertexte"/>
              </w:rPr>
              <w:t>mesures</w:t>
            </w:r>
            <w:r w:rsidRPr="00CB6DDD">
              <w:rPr>
                <w:rStyle w:val="Lienhypertexte"/>
                <w:spacing w:val="-3"/>
              </w:rPr>
              <w:t xml:space="preserve"> </w:t>
            </w:r>
            <w:r w:rsidRPr="00CB6DDD">
              <w:rPr>
                <w:rStyle w:val="Lienhypertexte"/>
              </w:rPr>
              <w:t>de</w:t>
            </w:r>
            <w:r w:rsidRPr="00CB6DDD">
              <w:rPr>
                <w:rStyle w:val="Lienhypertexte"/>
                <w:spacing w:val="-3"/>
              </w:rPr>
              <w:t xml:space="preserve"> </w:t>
            </w:r>
            <w:r w:rsidRPr="00CB6DDD">
              <w:rPr>
                <w:rStyle w:val="Lienhypertexte"/>
              </w:rPr>
              <w:t>sécurité</w:t>
            </w:r>
            <w:r>
              <w:rPr>
                <w:webHidden/>
              </w:rPr>
              <w:tab/>
            </w:r>
            <w:r>
              <w:rPr>
                <w:webHidden/>
              </w:rPr>
              <w:fldChar w:fldCharType="begin"/>
            </w:r>
            <w:r>
              <w:rPr>
                <w:webHidden/>
              </w:rPr>
              <w:instrText xml:space="preserve"> PAGEREF _Toc193815938 \h </w:instrText>
            </w:r>
            <w:r>
              <w:rPr>
                <w:webHidden/>
              </w:rPr>
            </w:r>
            <w:r>
              <w:rPr>
                <w:webHidden/>
              </w:rPr>
              <w:fldChar w:fldCharType="separate"/>
            </w:r>
            <w:r w:rsidR="00B76255">
              <w:rPr>
                <w:webHidden/>
              </w:rPr>
              <w:t>11</w:t>
            </w:r>
            <w:r>
              <w:rPr>
                <w:webHidden/>
              </w:rPr>
              <w:fldChar w:fldCharType="end"/>
            </w:r>
          </w:hyperlink>
        </w:p>
        <w:p w14:paraId="647C120E" w14:textId="3984B541" w:rsidR="00712020" w:rsidRDefault="00712020">
          <w:pPr>
            <w:pStyle w:val="TM1"/>
            <w:rPr>
              <w:rFonts w:asciiTheme="minorHAnsi" w:hAnsiTheme="minorHAnsi" w:cstheme="minorBidi"/>
              <w:b w:val="0"/>
              <w:bCs w:val="0"/>
              <w:kern w:val="2"/>
              <w:sz w:val="24"/>
              <w:szCs w:val="24"/>
              <w14:ligatures w14:val="standardContextual"/>
            </w:rPr>
          </w:pPr>
          <w:hyperlink w:anchor="_Toc193815939" w:history="1">
            <w:r w:rsidRPr="00CB6DDD">
              <w:rPr>
                <w:rStyle w:val="Lienhypertexte"/>
              </w:rPr>
              <w:t>14</w:t>
            </w:r>
            <w:r>
              <w:rPr>
                <w:rFonts w:asciiTheme="minorHAnsi" w:hAnsiTheme="minorHAnsi" w:cstheme="minorBidi"/>
                <w:b w:val="0"/>
                <w:bCs w:val="0"/>
                <w:kern w:val="2"/>
                <w:sz w:val="24"/>
                <w:szCs w:val="24"/>
                <w14:ligatures w14:val="standardContextual"/>
              </w:rPr>
              <w:tab/>
            </w:r>
            <w:r w:rsidRPr="00CB6DDD">
              <w:rPr>
                <w:rStyle w:val="Lienhypertexte"/>
                <w:spacing w:val="-2"/>
              </w:rPr>
              <w:t xml:space="preserve">- </w:t>
            </w:r>
            <w:r w:rsidRPr="00CB6DDD">
              <w:rPr>
                <w:rStyle w:val="Lienhypertexte"/>
              </w:rPr>
              <w:t>Durée</w:t>
            </w:r>
            <w:r w:rsidRPr="00CB6DDD">
              <w:rPr>
                <w:rStyle w:val="Lienhypertexte"/>
                <w:spacing w:val="-2"/>
              </w:rPr>
              <w:t xml:space="preserve"> </w:t>
            </w:r>
            <w:r w:rsidRPr="00CB6DDD">
              <w:rPr>
                <w:rStyle w:val="Lienhypertexte"/>
              </w:rPr>
              <w:t>et</w:t>
            </w:r>
            <w:r w:rsidRPr="00CB6DDD">
              <w:rPr>
                <w:rStyle w:val="Lienhypertexte"/>
                <w:spacing w:val="-2"/>
              </w:rPr>
              <w:t xml:space="preserve"> </w:t>
            </w:r>
            <w:r w:rsidRPr="00CB6DDD">
              <w:rPr>
                <w:rStyle w:val="Lienhypertexte"/>
              </w:rPr>
              <w:t>délais</w:t>
            </w:r>
            <w:r w:rsidRPr="00CB6DDD">
              <w:rPr>
                <w:rStyle w:val="Lienhypertexte"/>
                <w:spacing w:val="-1"/>
              </w:rPr>
              <w:t xml:space="preserve"> </w:t>
            </w:r>
            <w:r w:rsidRPr="00CB6DDD">
              <w:rPr>
                <w:rStyle w:val="Lienhypertexte"/>
              </w:rPr>
              <w:t>d'exécution du marché</w:t>
            </w:r>
            <w:r>
              <w:rPr>
                <w:webHidden/>
              </w:rPr>
              <w:tab/>
            </w:r>
            <w:r>
              <w:rPr>
                <w:webHidden/>
              </w:rPr>
              <w:fldChar w:fldCharType="begin"/>
            </w:r>
            <w:r>
              <w:rPr>
                <w:webHidden/>
              </w:rPr>
              <w:instrText xml:space="preserve"> PAGEREF _Toc193815939 \h </w:instrText>
            </w:r>
            <w:r>
              <w:rPr>
                <w:webHidden/>
              </w:rPr>
            </w:r>
            <w:r>
              <w:rPr>
                <w:webHidden/>
              </w:rPr>
              <w:fldChar w:fldCharType="separate"/>
            </w:r>
            <w:r w:rsidR="00B76255">
              <w:rPr>
                <w:webHidden/>
              </w:rPr>
              <w:t>12</w:t>
            </w:r>
            <w:r>
              <w:rPr>
                <w:webHidden/>
              </w:rPr>
              <w:fldChar w:fldCharType="end"/>
            </w:r>
          </w:hyperlink>
        </w:p>
        <w:p w14:paraId="06CD8BFD" w14:textId="61A6D781" w:rsidR="00712020" w:rsidRDefault="00712020">
          <w:pPr>
            <w:pStyle w:val="TM2"/>
            <w:rPr>
              <w:rFonts w:asciiTheme="minorHAnsi" w:hAnsiTheme="minorHAnsi" w:cstheme="minorBidi"/>
              <w:kern w:val="2"/>
              <w:sz w:val="24"/>
              <w:szCs w:val="24"/>
              <w14:ligatures w14:val="standardContextual"/>
            </w:rPr>
          </w:pPr>
          <w:hyperlink w:anchor="_Toc193815940" w:history="1">
            <w:r w:rsidRPr="00CB6DDD">
              <w:rPr>
                <w:rStyle w:val="Lienhypertexte"/>
              </w:rPr>
              <w:t>14.1</w:t>
            </w:r>
            <w:r>
              <w:rPr>
                <w:rFonts w:asciiTheme="minorHAnsi" w:hAnsiTheme="minorHAnsi" w:cstheme="minorBidi"/>
                <w:kern w:val="2"/>
                <w:sz w:val="24"/>
                <w:szCs w:val="24"/>
                <w14:ligatures w14:val="standardContextual"/>
              </w:rPr>
              <w:tab/>
            </w:r>
            <w:r w:rsidRPr="00CB6DDD">
              <w:rPr>
                <w:rStyle w:val="Lienhypertexte"/>
              </w:rPr>
              <w:t>Durée du marché</w:t>
            </w:r>
            <w:r>
              <w:rPr>
                <w:webHidden/>
              </w:rPr>
              <w:tab/>
            </w:r>
            <w:r>
              <w:rPr>
                <w:webHidden/>
              </w:rPr>
              <w:fldChar w:fldCharType="begin"/>
            </w:r>
            <w:r>
              <w:rPr>
                <w:webHidden/>
              </w:rPr>
              <w:instrText xml:space="preserve"> PAGEREF _Toc193815940 \h </w:instrText>
            </w:r>
            <w:r>
              <w:rPr>
                <w:webHidden/>
              </w:rPr>
            </w:r>
            <w:r>
              <w:rPr>
                <w:webHidden/>
              </w:rPr>
              <w:fldChar w:fldCharType="separate"/>
            </w:r>
            <w:r w:rsidR="00B76255">
              <w:rPr>
                <w:webHidden/>
              </w:rPr>
              <w:t>12</w:t>
            </w:r>
            <w:r>
              <w:rPr>
                <w:webHidden/>
              </w:rPr>
              <w:fldChar w:fldCharType="end"/>
            </w:r>
          </w:hyperlink>
        </w:p>
        <w:p w14:paraId="168027C7" w14:textId="2C79FBAB" w:rsidR="00712020" w:rsidRDefault="00712020">
          <w:pPr>
            <w:pStyle w:val="TM2"/>
            <w:rPr>
              <w:rFonts w:asciiTheme="minorHAnsi" w:hAnsiTheme="minorHAnsi" w:cstheme="minorBidi"/>
              <w:kern w:val="2"/>
              <w:sz w:val="24"/>
              <w:szCs w:val="24"/>
              <w14:ligatures w14:val="standardContextual"/>
            </w:rPr>
          </w:pPr>
          <w:hyperlink w:anchor="_Toc193815941" w:history="1">
            <w:r w:rsidRPr="00CB6DDD">
              <w:rPr>
                <w:rStyle w:val="Lienhypertexte"/>
              </w:rPr>
              <w:t>14.2</w:t>
            </w:r>
            <w:r>
              <w:rPr>
                <w:rFonts w:asciiTheme="minorHAnsi" w:hAnsiTheme="minorHAnsi" w:cstheme="minorBidi"/>
                <w:kern w:val="2"/>
                <w:sz w:val="24"/>
                <w:szCs w:val="24"/>
                <w14:ligatures w14:val="standardContextual"/>
              </w:rPr>
              <w:tab/>
            </w:r>
            <w:r w:rsidRPr="00CB6DDD">
              <w:rPr>
                <w:rStyle w:val="Lienhypertexte"/>
              </w:rPr>
              <w:t>Délai</w:t>
            </w:r>
            <w:r w:rsidRPr="00CB6DDD">
              <w:rPr>
                <w:rStyle w:val="Lienhypertexte"/>
                <w:spacing w:val="-3"/>
              </w:rPr>
              <w:t xml:space="preserve"> </w:t>
            </w:r>
            <w:r w:rsidRPr="00CB6DDD">
              <w:rPr>
                <w:rStyle w:val="Lienhypertexte"/>
              </w:rPr>
              <w:t>global</w:t>
            </w:r>
            <w:r w:rsidRPr="00CB6DDD">
              <w:rPr>
                <w:rStyle w:val="Lienhypertexte"/>
                <w:spacing w:val="-3"/>
              </w:rPr>
              <w:t xml:space="preserve"> </w:t>
            </w:r>
            <w:r w:rsidRPr="00CB6DDD">
              <w:rPr>
                <w:rStyle w:val="Lienhypertexte"/>
              </w:rPr>
              <w:t>d'exécution</w:t>
            </w:r>
            <w:r w:rsidRPr="00CB6DDD">
              <w:rPr>
                <w:rStyle w:val="Lienhypertexte"/>
                <w:spacing w:val="-2"/>
              </w:rPr>
              <w:t xml:space="preserve"> </w:t>
            </w:r>
            <w:r w:rsidRPr="00CB6DDD">
              <w:rPr>
                <w:rStyle w:val="Lienhypertexte"/>
              </w:rPr>
              <w:t>des</w:t>
            </w:r>
            <w:r w:rsidRPr="00CB6DDD">
              <w:rPr>
                <w:rStyle w:val="Lienhypertexte"/>
                <w:spacing w:val="-4"/>
              </w:rPr>
              <w:t xml:space="preserve"> </w:t>
            </w:r>
            <w:r w:rsidRPr="00CB6DDD">
              <w:rPr>
                <w:rStyle w:val="Lienhypertexte"/>
              </w:rPr>
              <w:t>prestations</w:t>
            </w:r>
            <w:r>
              <w:rPr>
                <w:webHidden/>
              </w:rPr>
              <w:tab/>
            </w:r>
            <w:r>
              <w:rPr>
                <w:webHidden/>
              </w:rPr>
              <w:fldChar w:fldCharType="begin"/>
            </w:r>
            <w:r>
              <w:rPr>
                <w:webHidden/>
              </w:rPr>
              <w:instrText xml:space="preserve"> PAGEREF _Toc193815941 \h </w:instrText>
            </w:r>
            <w:r>
              <w:rPr>
                <w:webHidden/>
              </w:rPr>
            </w:r>
            <w:r>
              <w:rPr>
                <w:webHidden/>
              </w:rPr>
              <w:fldChar w:fldCharType="separate"/>
            </w:r>
            <w:r w:rsidR="00B76255">
              <w:rPr>
                <w:webHidden/>
              </w:rPr>
              <w:t>12</w:t>
            </w:r>
            <w:r>
              <w:rPr>
                <w:webHidden/>
              </w:rPr>
              <w:fldChar w:fldCharType="end"/>
            </w:r>
          </w:hyperlink>
        </w:p>
        <w:p w14:paraId="4D82BFFB" w14:textId="39FDF889" w:rsidR="00712020" w:rsidRDefault="00712020">
          <w:pPr>
            <w:pStyle w:val="TM2"/>
            <w:rPr>
              <w:rFonts w:asciiTheme="minorHAnsi" w:hAnsiTheme="minorHAnsi" w:cstheme="minorBidi"/>
              <w:kern w:val="2"/>
              <w:sz w:val="24"/>
              <w:szCs w:val="24"/>
              <w14:ligatures w14:val="standardContextual"/>
            </w:rPr>
          </w:pPr>
          <w:hyperlink w:anchor="_Toc193815942" w:history="1">
            <w:r w:rsidRPr="00CB6DDD">
              <w:rPr>
                <w:rStyle w:val="Lienhypertexte"/>
              </w:rPr>
              <w:t>14.3</w:t>
            </w:r>
            <w:r>
              <w:rPr>
                <w:rFonts w:asciiTheme="minorHAnsi" w:hAnsiTheme="minorHAnsi" w:cstheme="minorBidi"/>
                <w:kern w:val="2"/>
                <w:sz w:val="24"/>
                <w:szCs w:val="24"/>
                <w14:ligatures w14:val="standardContextual"/>
              </w:rPr>
              <w:tab/>
            </w:r>
            <w:r w:rsidRPr="00CB6DDD">
              <w:rPr>
                <w:rStyle w:val="Lienhypertexte"/>
              </w:rPr>
              <w:t>Délai d'exécution</w:t>
            </w:r>
            <w:r>
              <w:rPr>
                <w:webHidden/>
              </w:rPr>
              <w:tab/>
            </w:r>
            <w:r>
              <w:rPr>
                <w:webHidden/>
              </w:rPr>
              <w:fldChar w:fldCharType="begin"/>
            </w:r>
            <w:r>
              <w:rPr>
                <w:webHidden/>
              </w:rPr>
              <w:instrText xml:space="preserve"> PAGEREF _Toc193815942 \h </w:instrText>
            </w:r>
            <w:r>
              <w:rPr>
                <w:webHidden/>
              </w:rPr>
            </w:r>
            <w:r>
              <w:rPr>
                <w:webHidden/>
              </w:rPr>
              <w:fldChar w:fldCharType="separate"/>
            </w:r>
            <w:r w:rsidR="00B76255">
              <w:rPr>
                <w:webHidden/>
              </w:rPr>
              <w:t>12</w:t>
            </w:r>
            <w:r>
              <w:rPr>
                <w:webHidden/>
              </w:rPr>
              <w:fldChar w:fldCharType="end"/>
            </w:r>
          </w:hyperlink>
        </w:p>
        <w:p w14:paraId="2C0BCCFD" w14:textId="5FA54566" w:rsidR="00712020" w:rsidRDefault="00712020">
          <w:pPr>
            <w:pStyle w:val="TM2"/>
            <w:rPr>
              <w:rFonts w:asciiTheme="minorHAnsi" w:hAnsiTheme="minorHAnsi" w:cstheme="minorBidi"/>
              <w:kern w:val="2"/>
              <w:sz w:val="24"/>
              <w:szCs w:val="24"/>
              <w14:ligatures w14:val="standardContextual"/>
            </w:rPr>
          </w:pPr>
          <w:hyperlink w:anchor="_Toc193815943" w:history="1">
            <w:r w:rsidRPr="00CB6DDD">
              <w:rPr>
                <w:rStyle w:val="Lienhypertexte"/>
              </w:rPr>
              <w:t>14.4</w:t>
            </w:r>
            <w:r>
              <w:rPr>
                <w:rFonts w:asciiTheme="minorHAnsi" w:hAnsiTheme="minorHAnsi" w:cstheme="minorBidi"/>
                <w:kern w:val="2"/>
                <w:sz w:val="24"/>
                <w:szCs w:val="24"/>
                <w14:ligatures w14:val="standardContextual"/>
              </w:rPr>
              <w:tab/>
            </w:r>
            <w:r w:rsidRPr="00CB6DDD">
              <w:rPr>
                <w:rStyle w:val="Lienhypertexte"/>
              </w:rPr>
              <w:t>Calendrier</w:t>
            </w:r>
            <w:r w:rsidRPr="00CB6DDD">
              <w:rPr>
                <w:rStyle w:val="Lienhypertexte"/>
                <w:spacing w:val="-3"/>
              </w:rPr>
              <w:t xml:space="preserve"> </w:t>
            </w:r>
            <w:r w:rsidRPr="00CB6DDD">
              <w:rPr>
                <w:rStyle w:val="Lienhypertexte"/>
              </w:rPr>
              <w:t>prévisionnel</w:t>
            </w:r>
            <w:r w:rsidRPr="00CB6DDD">
              <w:rPr>
                <w:rStyle w:val="Lienhypertexte"/>
                <w:spacing w:val="-4"/>
              </w:rPr>
              <w:t xml:space="preserve"> </w:t>
            </w:r>
            <w:r w:rsidRPr="00CB6DDD">
              <w:rPr>
                <w:rStyle w:val="Lienhypertexte"/>
              </w:rPr>
              <w:t>et</w:t>
            </w:r>
            <w:r w:rsidRPr="00CB6DDD">
              <w:rPr>
                <w:rStyle w:val="Lienhypertexte"/>
                <w:spacing w:val="-5"/>
              </w:rPr>
              <w:t xml:space="preserve"> </w:t>
            </w:r>
            <w:r w:rsidRPr="00CB6DDD">
              <w:rPr>
                <w:rStyle w:val="Lienhypertexte"/>
              </w:rPr>
              <w:t>détaillé</w:t>
            </w:r>
            <w:r w:rsidRPr="00CB6DDD">
              <w:rPr>
                <w:rStyle w:val="Lienhypertexte"/>
                <w:spacing w:val="-5"/>
              </w:rPr>
              <w:t xml:space="preserve"> </w:t>
            </w:r>
            <w:r w:rsidRPr="00CB6DDD">
              <w:rPr>
                <w:rStyle w:val="Lienhypertexte"/>
              </w:rPr>
              <w:t>d'exécution</w:t>
            </w:r>
            <w:r>
              <w:rPr>
                <w:webHidden/>
              </w:rPr>
              <w:tab/>
            </w:r>
            <w:r>
              <w:rPr>
                <w:webHidden/>
              </w:rPr>
              <w:fldChar w:fldCharType="begin"/>
            </w:r>
            <w:r>
              <w:rPr>
                <w:webHidden/>
              </w:rPr>
              <w:instrText xml:space="preserve"> PAGEREF _Toc193815943 \h </w:instrText>
            </w:r>
            <w:r>
              <w:rPr>
                <w:webHidden/>
              </w:rPr>
            </w:r>
            <w:r>
              <w:rPr>
                <w:webHidden/>
              </w:rPr>
              <w:fldChar w:fldCharType="separate"/>
            </w:r>
            <w:r w:rsidR="00B76255">
              <w:rPr>
                <w:webHidden/>
              </w:rPr>
              <w:t>12</w:t>
            </w:r>
            <w:r>
              <w:rPr>
                <w:webHidden/>
              </w:rPr>
              <w:fldChar w:fldCharType="end"/>
            </w:r>
          </w:hyperlink>
        </w:p>
        <w:p w14:paraId="5BC3C05A" w14:textId="618C146F" w:rsidR="00712020" w:rsidRDefault="00712020">
          <w:pPr>
            <w:pStyle w:val="TM1"/>
            <w:rPr>
              <w:rFonts w:asciiTheme="minorHAnsi" w:hAnsiTheme="minorHAnsi" w:cstheme="minorBidi"/>
              <w:b w:val="0"/>
              <w:bCs w:val="0"/>
              <w:kern w:val="2"/>
              <w:sz w:val="24"/>
              <w:szCs w:val="24"/>
              <w14:ligatures w14:val="standardContextual"/>
            </w:rPr>
          </w:pPr>
          <w:hyperlink w:anchor="_Toc193815944" w:history="1">
            <w:r w:rsidRPr="00CB6DDD">
              <w:rPr>
                <w:rStyle w:val="Lienhypertexte"/>
              </w:rPr>
              <w:t>15</w:t>
            </w:r>
            <w:r>
              <w:rPr>
                <w:rFonts w:asciiTheme="minorHAnsi" w:hAnsiTheme="minorHAnsi" w:cstheme="minorBidi"/>
                <w:b w:val="0"/>
                <w:bCs w:val="0"/>
                <w:kern w:val="2"/>
                <w:sz w:val="24"/>
                <w:szCs w:val="24"/>
                <w14:ligatures w14:val="standardContextual"/>
              </w:rPr>
              <w:tab/>
            </w:r>
            <w:r w:rsidRPr="00CB6DDD">
              <w:rPr>
                <w:rStyle w:val="Lienhypertexte"/>
              </w:rPr>
              <w:t>- Augmentation de la masse des travaux</w:t>
            </w:r>
            <w:r>
              <w:rPr>
                <w:webHidden/>
              </w:rPr>
              <w:tab/>
            </w:r>
            <w:r>
              <w:rPr>
                <w:webHidden/>
              </w:rPr>
              <w:fldChar w:fldCharType="begin"/>
            </w:r>
            <w:r>
              <w:rPr>
                <w:webHidden/>
              </w:rPr>
              <w:instrText xml:space="preserve"> PAGEREF _Toc193815944 \h </w:instrText>
            </w:r>
            <w:r>
              <w:rPr>
                <w:webHidden/>
              </w:rPr>
            </w:r>
            <w:r>
              <w:rPr>
                <w:webHidden/>
              </w:rPr>
              <w:fldChar w:fldCharType="separate"/>
            </w:r>
            <w:r w:rsidR="00B76255">
              <w:rPr>
                <w:webHidden/>
              </w:rPr>
              <w:t>12</w:t>
            </w:r>
            <w:r>
              <w:rPr>
                <w:webHidden/>
              </w:rPr>
              <w:fldChar w:fldCharType="end"/>
            </w:r>
          </w:hyperlink>
        </w:p>
        <w:p w14:paraId="7FB7309B" w14:textId="27E05231" w:rsidR="00712020" w:rsidRDefault="00712020">
          <w:pPr>
            <w:pStyle w:val="TM1"/>
            <w:rPr>
              <w:rFonts w:asciiTheme="minorHAnsi" w:hAnsiTheme="minorHAnsi" w:cstheme="minorBidi"/>
              <w:b w:val="0"/>
              <w:bCs w:val="0"/>
              <w:kern w:val="2"/>
              <w:sz w:val="24"/>
              <w:szCs w:val="24"/>
              <w14:ligatures w14:val="standardContextual"/>
            </w:rPr>
          </w:pPr>
          <w:hyperlink w:anchor="_Toc193815945" w:history="1">
            <w:r w:rsidRPr="00CB6DDD">
              <w:rPr>
                <w:rStyle w:val="Lienhypertexte"/>
              </w:rPr>
              <w:t>16</w:t>
            </w:r>
            <w:r>
              <w:rPr>
                <w:rFonts w:asciiTheme="minorHAnsi" w:hAnsiTheme="minorHAnsi" w:cstheme="minorBidi"/>
                <w:b w:val="0"/>
                <w:bCs w:val="0"/>
                <w:kern w:val="2"/>
                <w:sz w:val="24"/>
                <w:szCs w:val="24"/>
                <w14:ligatures w14:val="standardContextual"/>
              </w:rPr>
              <w:tab/>
            </w:r>
            <w:r w:rsidRPr="00CB6DDD">
              <w:rPr>
                <w:rStyle w:val="Lienhypertexte"/>
              </w:rPr>
              <w:t>- Prolongation du délai d’exécution pour cause d’intempéries</w:t>
            </w:r>
            <w:r>
              <w:rPr>
                <w:webHidden/>
              </w:rPr>
              <w:tab/>
            </w:r>
            <w:r>
              <w:rPr>
                <w:webHidden/>
              </w:rPr>
              <w:fldChar w:fldCharType="begin"/>
            </w:r>
            <w:r>
              <w:rPr>
                <w:webHidden/>
              </w:rPr>
              <w:instrText xml:space="preserve"> PAGEREF _Toc193815945 \h </w:instrText>
            </w:r>
            <w:r>
              <w:rPr>
                <w:webHidden/>
              </w:rPr>
            </w:r>
            <w:r>
              <w:rPr>
                <w:webHidden/>
              </w:rPr>
              <w:fldChar w:fldCharType="separate"/>
            </w:r>
            <w:r w:rsidR="00B76255">
              <w:rPr>
                <w:webHidden/>
              </w:rPr>
              <w:t>13</w:t>
            </w:r>
            <w:r>
              <w:rPr>
                <w:webHidden/>
              </w:rPr>
              <w:fldChar w:fldCharType="end"/>
            </w:r>
          </w:hyperlink>
        </w:p>
        <w:p w14:paraId="31D0AA70" w14:textId="008BA154" w:rsidR="00712020" w:rsidRDefault="00712020">
          <w:pPr>
            <w:pStyle w:val="TM1"/>
            <w:rPr>
              <w:rFonts w:asciiTheme="minorHAnsi" w:hAnsiTheme="minorHAnsi" w:cstheme="minorBidi"/>
              <w:b w:val="0"/>
              <w:bCs w:val="0"/>
              <w:kern w:val="2"/>
              <w:sz w:val="24"/>
              <w:szCs w:val="24"/>
              <w14:ligatures w14:val="standardContextual"/>
            </w:rPr>
          </w:pPr>
          <w:hyperlink w:anchor="_Toc193815946" w:history="1">
            <w:r w:rsidRPr="00CB6DDD">
              <w:rPr>
                <w:rStyle w:val="Lienhypertexte"/>
              </w:rPr>
              <w:t>17</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2"/>
              </w:rPr>
              <w:t xml:space="preserve"> </w:t>
            </w:r>
            <w:r w:rsidRPr="00CB6DDD">
              <w:rPr>
                <w:rStyle w:val="Lienhypertexte"/>
              </w:rPr>
              <w:t>Forme et composition du prix</w:t>
            </w:r>
            <w:r>
              <w:rPr>
                <w:webHidden/>
              </w:rPr>
              <w:tab/>
            </w:r>
            <w:r>
              <w:rPr>
                <w:webHidden/>
              </w:rPr>
              <w:fldChar w:fldCharType="begin"/>
            </w:r>
            <w:r>
              <w:rPr>
                <w:webHidden/>
              </w:rPr>
              <w:instrText xml:space="preserve"> PAGEREF _Toc193815946 \h </w:instrText>
            </w:r>
            <w:r>
              <w:rPr>
                <w:webHidden/>
              </w:rPr>
            </w:r>
            <w:r>
              <w:rPr>
                <w:webHidden/>
              </w:rPr>
              <w:fldChar w:fldCharType="separate"/>
            </w:r>
            <w:r w:rsidR="00B76255">
              <w:rPr>
                <w:webHidden/>
              </w:rPr>
              <w:t>13</w:t>
            </w:r>
            <w:r>
              <w:rPr>
                <w:webHidden/>
              </w:rPr>
              <w:fldChar w:fldCharType="end"/>
            </w:r>
          </w:hyperlink>
        </w:p>
        <w:p w14:paraId="2D27558B" w14:textId="23B770BD" w:rsidR="00712020" w:rsidRDefault="00712020">
          <w:pPr>
            <w:pStyle w:val="TM2"/>
            <w:rPr>
              <w:rFonts w:asciiTheme="minorHAnsi" w:hAnsiTheme="minorHAnsi" w:cstheme="minorBidi"/>
              <w:kern w:val="2"/>
              <w:sz w:val="24"/>
              <w:szCs w:val="24"/>
              <w14:ligatures w14:val="standardContextual"/>
            </w:rPr>
          </w:pPr>
          <w:hyperlink w:anchor="_Toc193815947" w:history="1">
            <w:r w:rsidRPr="00CB6DDD">
              <w:rPr>
                <w:rStyle w:val="Lienhypertexte"/>
              </w:rPr>
              <w:t>17.1</w:t>
            </w:r>
            <w:r>
              <w:rPr>
                <w:rFonts w:asciiTheme="minorHAnsi" w:hAnsiTheme="minorHAnsi" w:cstheme="minorBidi"/>
                <w:kern w:val="2"/>
                <w:sz w:val="24"/>
                <w:szCs w:val="24"/>
                <w14:ligatures w14:val="standardContextual"/>
              </w:rPr>
              <w:tab/>
            </w:r>
            <w:r w:rsidRPr="00CB6DDD">
              <w:rPr>
                <w:rStyle w:val="Lienhypertexte"/>
              </w:rPr>
              <w:t>Forme du prix - Rémunération des prestations</w:t>
            </w:r>
            <w:r>
              <w:rPr>
                <w:webHidden/>
              </w:rPr>
              <w:tab/>
            </w:r>
            <w:r>
              <w:rPr>
                <w:webHidden/>
              </w:rPr>
              <w:fldChar w:fldCharType="begin"/>
            </w:r>
            <w:r>
              <w:rPr>
                <w:webHidden/>
              </w:rPr>
              <w:instrText xml:space="preserve"> PAGEREF _Toc193815947 \h </w:instrText>
            </w:r>
            <w:r>
              <w:rPr>
                <w:webHidden/>
              </w:rPr>
            </w:r>
            <w:r>
              <w:rPr>
                <w:webHidden/>
              </w:rPr>
              <w:fldChar w:fldCharType="separate"/>
            </w:r>
            <w:r w:rsidR="00B76255">
              <w:rPr>
                <w:webHidden/>
              </w:rPr>
              <w:t>13</w:t>
            </w:r>
            <w:r>
              <w:rPr>
                <w:webHidden/>
              </w:rPr>
              <w:fldChar w:fldCharType="end"/>
            </w:r>
          </w:hyperlink>
        </w:p>
        <w:p w14:paraId="59097A94" w14:textId="36817B77" w:rsidR="00712020" w:rsidRDefault="00712020">
          <w:pPr>
            <w:pStyle w:val="TM2"/>
            <w:rPr>
              <w:rFonts w:asciiTheme="minorHAnsi" w:hAnsiTheme="minorHAnsi" w:cstheme="minorBidi"/>
              <w:kern w:val="2"/>
              <w:sz w:val="24"/>
              <w:szCs w:val="24"/>
              <w14:ligatures w14:val="standardContextual"/>
            </w:rPr>
          </w:pPr>
          <w:hyperlink w:anchor="_Toc193815948" w:history="1">
            <w:r w:rsidRPr="00CB6DDD">
              <w:rPr>
                <w:rStyle w:val="Lienhypertexte"/>
              </w:rPr>
              <w:t>17.2</w:t>
            </w:r>
            <w:r>
              <w:rPr>
                <w:rFonts w:asciiTheme="minorHAnsi" w:hAnsiTheme="minorHAnsi" w:cstheme="minorBidi"/>
                <w:kern w:val="2"/>
                <w:sz w:val="24"/>
                <w:szCs w:val="24"/>
                <w14:ligatures w14:val="standardContextual"/>
              </w:rPr>
              <w:tab/>
            </w:r>
            <w:r w:rsidRPr="00CB6DDD">
              <w:rPr>
                <w:rStyle w:val="Lienhypertexte"/>
              </w:rPr>
              <w:t>Contenu des prix</w:t>
            </w:r>
            <w:r>
              <w:rPr>
                <w:webHidden/>
              </w:rPr>
              <w:tab/>
            </w:r>
            <w:r>
              <w:rPr>
                <w:webHidden/>
              </w:rPr>
              <w:fldChar w:fldCharType="begin"/>
            </w:r>
            <w:r>
              <w:rPr>
                <w:webHidden/>
              </w:rPr>
              <w:instrText xml:space="preserve"> PAGEREF _Toc193815948 \h </w:instrText>
            </w:r>
            <w:r>
              <w:rPr>
                <w:webHidden/>
              </w:rPr>
            </w:r>
            <w:r>
              <w:rPr>
                <w:webHidden/>
              </w:rPr>
              <w:fldChar w:fldCharType="separate"/>
            </w:r>
            <w:r w:rsidR="00B76255">
              <w:rPr>
                <w:webHidden/>
              </w:rPr>
              <w:t>14</w:t>
            </w:r>
            <w:r>
              <w:rPr>
                <w:webHidden/>
              </w:rPr>
              <w:fldChar w:fldCharType="end"/>
            </w:r>
          </w:hyperlink>
        </w:p>
        <w:p w14:paraId="5BB06BBC" w14:textId="2DE9B0DD" w:rsidR="00712020" w:rsidRDefault="00712020">
          <w:pPr>
            <w:pStyle w:val="TM2"/>
            <w:rPr>
              <w:rFonts w:asciiTheme="minorHAnsi" w:hAnsiTheme="minorHAnsi" w:cstheme="minorBidi"/>
              <w:kern w:val="2"/>
              <w:sz w:val="24"/>
              <w:szCs w:val="24"/>
              <w14:ligatures w14:val="standardContextual"/>
            </w:rPr>
          </w:pPr>
          <w:hyperlink w:anchor="_Toc193815949" w:history="1">
            <w:r w:rsidRPr="00CB6DDD">
              <w:rPr>
                <w:rStyle w:val="Lienhypertexte"/>
              </w:rPr>
              <w:t>17.3</w:t>
            </w:r>
            <w:r>
              <w:rPr>
                <w:rFonts w:asciiTheme="minorHAnsi" w:hAnsiTheme="minorHAnsi" w:cstheme="minorBidi"/>
                <w:kern w:val="2"/>
                <w:sz w:val="24"/>
                <w:szCs w:val="24"/>
                <w14:ligatures w14:val="standardContextual"/>
              </w:rPr>
              <w:tab/>
            </w:r>
            <w:r w:rsidRPr="00CB6DDD">
              <w:rPr>
                <w:rStyle w:val="Lienhypertexte"/>
              </w:rPr>
              <w:t>Mois d’établissement du prix du marché</w:t>
            </w:r>
            <w:r>
              <w:rPr>
                <w:webHidden/>
              </w:rPr>
              <w:tab/>
            </w:r>
            <w:r>
              <w:rPr>
                <w:webHidden/>
              </w:rPr>
              <w:fldChar w:fldCharType="begin"/>
            </w:r>
            <w:r>
              <w:rPr>
                <w:webHidden/>
              </w:rPr>
              <w:instrText xml:space="preserve"> PAGEREF _Toc193815949 \h </w:instrText>
            </w:r>
            <w:r>
              <w:rPr>
                <w:webHidden/>
              </w:rPr>
            </w:r>
            <w:r>
              <w:rPr>
                <w:webHidden/>
              </w:rPr>
              <w:fldChar w:fldCharType="separate"/>
            </w:r>
            <w:r w:rsidR="00B76255">
              <w:rPr>
                <w:webHidden/>
              </w:rPr>
              <w:t>14</w:t>
            </w:r>
            <w:r>
              <w:rPr>
                <w:webHidden/>
              </w:rPr>
              <w:fldChar w:fldCharType="end"/>
            </w:r>
          </w:hyperlink>
        </w:p>
        <w:p w14:paraId="1A2201B0" w14:textId="32255A62" w:rsidR="00712020" w:rsidRDefault="00712020">
          <w:pPr>
            <w:pStyle w:val="TM2"/>
            <w:rPr>
              <w:rFonts w:asciiTheme="minorHAnsi" w:hAnsiTheme="minorHAnsi" w:cstheme="minorBidi"/>
              <w:kern w:val="2"/>
              <w:sz w:val="24"/>
              <w:szCs w:val="24"/>
              <w14:ligatures w14:val="standardContextual"/>
            </w:rPr>
          </w:pPr>
          <w:hyperlink w:anchor="_Toc193815950" w:history="1">
            <w:r w:rsidRPr="00CB6DDD">
              <w:rPr>
                <w:rStyle w:val="Lienhypertexte"/>
              </w:rPr>
              <w:t>17.4</w:t>
            </w:r>
            <w:r>
              <w:rPr>
                <w:rFonts w:asciiTheme="minorHAnsi" w:hAnsiTheme="minorHAnsi" w:cstheme="minorBidi"/>
                <w:kern w:val="2"/>
                <w:sz w:val="24"/>
                <w:szCs w:val="24"/>
                <w14:ligatures w14:val="standardContextual"/>
              </w:rPr>
              <w:tab/>
            </w:r>
            <w:r w:rsidRPr="00CB6DDD">
              <w:rPr>
                <w:rStyle w:val="Lienhypertexte"/>
              </w:rPr>
              <w:t>Choix de l’index de référence</w:t>
            </w:r>
            <w:r>
              <w:rPr>
                <w:webHidden/>
              </w:rPr>
              <w:tab/>
            </w:r>
            <w:r>
              <w:rPr>
                <w:webHidden/>
              </w:rPr>
              <w:fldChar w:fldCharType="begin"/>
            </w:r>
            <w:r>
              <w:rPr>
                <w:webHidden/>
              </w:rPr>
              <w:instrText xml:space="preserve"> PAGEREF _Toc193815950 \h </w:instrText>
            </w:r>
            <w:r>
              <w:rPr>
                <w:webHidden/>
              </w:rPr>
            </w:r>
            <w:r>
              <w:rPr>
                <w:webHidden/>
              </w:rPr>
              <w:fldChar w:fldCharType="separate"/>
            </w:r>
            <w:r w:rsidR="00B76255">
              <w:rPr>
                <w:webHidden/>
              </w:rPr>
              <w:t>14</w:t>
            </w:r>
            <w:r>
              <w:rPr>
                <w:webHidden/>
              </w:rPr>
              <w:fldChar w:fldCharType="end"/>
            </w:r>
          </w:hyperlink>
        </w:p>
        <w:p w14:paraId="25A7701E" w14:textId="100B4B8F" w:rsidR="00712020" w:rsidRDefault="00712020">
          <w:pPr>
            <w:pStyle w:val="TM2"/>
            <w:rPr>
              <w:rFonts w:asciiTheme="minorHAnsi" w:hAnsiTheme="minorHAnsi" w:cstheme="minorBidi"/>
              <w:kern w:val="2"/>
              <w:sz w:val="24"/>
              <w:szCs w:val="24"/>
              <w14:ligatures w14:val="standardContextual"/>
            </w:rPr>
          </w:pPr>
          <w:hyperlink w:anchor="_Toc193815951" w:history="1">
            <w:r w:rsidRPr="00CB6DDD">
              <w:rPr>
                <w:rStyle w:val="Lienhypertexte"/>
              </w:rPr>
              <w:t>17.5</w:t>
            </w:r>
            <w:r>
              <w:rPr>
                <w:rFonts w:asciiTheme="minorHAnsi" w:hAnsiTheme="minorHAnsi" w:cstheme="minorBidi"/>
                <w:kern w:val="2"/>
                <w:sz w:val="24"/>
                <w:szCs w:val="24"/>
                <w14:ligatures w14:val="standardContextual"/>
              </w:rPr>
              <w:tab/>
            </w:r>
            <w:r w:rsidRPr="00CB6DDD">
              <w:rPr>
                <w:rStyle w:val="Lienhypertexte"/>
              </w:rPr>
              <w:t>Modalités</w:t>
            </w:r>
            <w:r w:rsidRPr="00CB6DDD">
              <w:rPr>
                <w:rStyle w:val="Lienhypertexte"/>
                <w:spacing w:val="-4"/>
              </w:rPr>
              <w:t xml:space="preserve"> </w:t>
            </w:r>
            <w:r w:rsidRPr="00CB6DDD">
              <w:rPr>
                <w:rStyle w:val="Lienhypertexte"/>
              </w:rPr>
              <w:t>de</w:t>
            </w:r>
            <w:r w:rsidRPr="00CB6DDD">
              <w:rPr>
                <w:rStyle w:val="Lienhypertexte"/>
                <w:spacing w:val="-3"/>
              </w:rPr>
              <w:t xml:space="preserve"> </w:t>
            </w:r>
            <w:r w:rsidRPr="00CB6DDD">
              <w:rPr>
                <w:rStyle w:val="Lienhypertexte"/>
              </w:rPr>
              <w:t>variation</w:t>
            </w:r>
            <w:r w:rsidRPr="00CB6DDD">
              <w:rPr>
                <w:rStyle w:val="Lienhypertexte"/>
                <w:spacing w:val="-3"/>
              </w:rPr>
              <w:t xml:space="preserve"> </w:t>
            </w:r>
            <w:r w:rsidRPr="00CB6DDD">
              <w:rPr>
                <w:rStyle w:val="Lienhypertexte"/>
              </w:rPr>
              <w:t>des</w:t>
            </w:r>
            <w:r w:rsidRPr="00CB6DDD">
              <w:rPr>
                <w:rStyle w:val="Lienhypertexte"/>
                <w:spacing w:val="-2"/>
              </w:rPr>
              <w:t xml:space="preserve"> </w:t>
            </w:r>
            <w:r w:rsidRPr="00CB6DDD">
              <w:rPr>
                <w:rStyle w:val="Lienhypertexte"/>
              </w:rPr>
              <w:t>prix</w:t>
            </w:r>
            <w:r>
              <w:rPr>
                <w:webHidden/>
              </w:rPr>
              <w:tab/>
            </w:r>
            <w:r>
              <w:rPr>
                <w:webHidden/>
              </w:rPr>
              <w:fldChar w:fldCharType="begin"/>
            </w:r>
            <w:r>
              <w:rPr>
                <w:webHidden/>
              </w:rPr>
              <w:instrText xml:space="preserve"> PAGEREF _Toc193815951 \h </w:instrText>
            </w:r>
            <w:r>
              <w:rPr>
                <w:webHidden/>
              </w:rPr>
            </w:r>
            <w:r>
              <w:rPr>
                <w:webHidden/>
              </w:rPr>
              <w:fldChar w:fldCharType="separate"/>
            </w:r>
            <w:r w:rsidR="00B76255">
              <w:rPr>
                <w:webHidden/>
              </w:rPr>
              <w:t>15</w:t>
            </w:r>
            <w:r>
              <w:rPr>
                <w:webHidden/>
              </w:rPr>
              <w:fldChar w:fldCharType="end"/>
            </w:r>
          </w:hyperlink>
        </w:p>
        <w:p w14:paraId="2384E4B3" w14:textId="257F254A" w:rsidR="00712020" w:rsidRDefault="00712020">
          <w:pPr>
            <w:pStyle w:val="TM2"/>
            <w:rPr>
              <w:rFonts w:asciiTheme="minorHAnsi" w:hAnsiTheme="minorHAnsi" w:cstheme="minorBidi"/>
              <w:kern w:val="2"/>
              <w:sz w:val="24"/>
              <w:szCs w:val="24"/>
              <w14:ligatures w14:val="standardContextual"/>
            </w:rPr>
          </w:pPr>
          <w:hyperlink w:anchor="_Toc193815952" w:history="1">
            <w:r w:rsidRPr="00CB6DDD">
              <w:rPr>
                <w:rStyle w:val="Lienhypertexte"/>
              </w:rPr>
              <w:t>17.6</w:t>
            </w:r>
            <w:r>
              <w:rPr>
                <w:rFonts w:asciiTheme="minorHAnsi" w:hAnsiTheme="minorHAnsi" w:cstheme="minorBidi"/>
                <w:kern w:val="2"/>
                <w:sz w:val="24"/>
                <w:szCs w:val="24"/>
                <w14:ligatures w14:val="standardContextual"/>
              </w:rPr>
              <w:tab/>
            </w:r>
            <w:r w:rsidRPr="00CB6DDD">
              <w:rPr>
                <w:rStyle w:val="Lienhypertexte"/>
              </w:rPr>
              <w:t>Répartition</w:t>
            </w:r>
            <w:r w:rsidRPr="00CB6DDD">
              <w:rPr>
                <w:rStyle w:val="Lienhypertexte"/>
                <w:spacing w:val="-4"/>
              </w:rPr>
              <w:t xml:space="preserve"> </w:t>
            </w:r>
            <w:r w:rsidRPr="00CB6DDD">
              <w:rPr>
                <w:rStyle w:val="Lienhypertexte"/>
              </w:rPr>
              <w:t>des</w:t>
            </w:r>
            <w:r w:rsidRPr="00CB6DDD">
              <w:rPr>
                <w:rStyle w:val="Lienhypertexte"/>
                <w:spacing w:val="-3"/>
              </w:rPr>
              <w:t xml:space="preserve"> </w:t>
            </w:r>
            <w:r w:rsidRPr="00CB6DDD">
              <w:rPr>
                <w:rStyle w:val="Lienhypertexte"/>
              </w:rPr>
              <w:t>dépenses</w:t>
            </w:r>
            <w:r w:rsidRPr="00CB6DDD">
              <w:rPr>
                <w:rStyle w:val="Lienhypertexte"/>
                <w:spacing w:val="-2"/>
              </w:rPr>
              <w:t xml:space="preserve"> </w:t>
            </w:r>
            <w:r w:rsidRPr="00CB6DDD">
              <w:rPr>
                <w:rStyle w:val="Lienhypertexte"/>
              </w:rPr>
              <w:t>communes</w:t>
            </w:r>
            <w:r>
              <w:rPr>
                <w:webHidden/>
              </w:rPr>
              <w:tab/>
            </w:r>
            <w:r>
              <w:rPr>
                <w:webHidden/>
              </w:rPr>
              <w:fldChar w:fldCharType="begin"/>
            </w:r>
            <w:r>
              <w:rPr>
                <w:webHidden/>
              </w:rPr>
              <w:instrText xml:space="preserve"> PAGEREF _Toc193815952 \h </w:instrText>
            </w:r>
            <w:r>
              <w:rPr>
                <w:webHidden/>
              </w:rPr>
            </w:r>
            <w:r>
              <w:rPr>
                <w:webHidden/>
              </w:rPr>
              <w:fldChar w:fldCharType="separate"/>
            </w:r>
            <w:r w:rsidR="00B76255">
              <w:rPr>
                <w:webHidden/>
              </w:rPr>
              <w:t>16</w:t>
            </w:r>
            <w:r>
              <w:rPr>
                <w:webHidden/>
              </w:rPr>
              <w:fldChar w:fldCharType="end"/>
            </w:r>
          </w:hyperlink>
        </w:p>
        <w:p w14:paraId="3C466A8A" w14:textId="0F23A5A7" w:rsidR="00712020" w:rsidRDefault="00712020">
          <w:pPr>
            <w:pStyle w:val="TM1"/>
            <w:rPr>
              <w:rFonts w:asciiTheme="minorHAnsi" w:hAnsiTheme="minorHAnsi" w:cstheme="minorBidi"/>
              <w:b w:val="0"/>
              <w:bCs w:val="0"/>
              <w:kern w:val="2"/>
              <w:sz w:val="24"/>
              <w:szCs w:val="24"/>
              <w14:ligatures w14:val="standardContextual"/>
            </w:rPr>
          </w:pPr>
          <w:hyperlink w:anchor="_Toc193815953" w:history="1">
            <w:r w:rsidRPr="00CB6DDD">
              <w:rPr>
                <w:rStyle w:val="Lienhypertexte"/>
              </w:rPr>
              <w:t>18</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3"/>
              </w:rPr>
              <w:t xml:space="preserve"> </w:t>
            </w:r>
            <w:r w:rsidRPr="00CB6DDD">
              <w:rPr>
                <w:rStyle w:val="Lienhypertexte"/>
              </w:rPr>
              <w:t>Retenue de Garantie</w:t>
            </w:r>
            <w:r>
              <w:rPr>
                <w:webHidden/>
              </w:rPr>
              <w:tab/>
            </w:r>
            <w:r>
              <w:rPr>
                <w:webHidden/>
              </w:rPr>
              <w:fldChar w:fldCharType="begin"/>
            </w:r>
            <w:r>
              <w:rPr>
                <w:webHidden/>
              </w:rPr>
              <w:instrText xml:space="preserve"> PAGEREF _Toc193815953 \h </w:instrText>
            </w:r>
            <w:r>
              <w:rPr>
                <w:webHidden/>
              </w:rPr>
            </w:r>
            <w:r>
              <w:rPr>
                <w:webHidden/>
              </w:rPr>
              <w:fldChar w:fldCharType="separate"/>
            </w:r>
            <w:r w:rsidR="00B76255">
              <w:rPr>
                <w:webHidden/>
              </w:rPr>
              <w:t>16</w:t>
            </w:r>
            <w:r>
              <w:rPr>
                <w:webHidden/>
              </w:rPr>
              <w:fldChar w:fldCharType="end"/>
            </w:r>
          </w:hyperlink>
        </w:p>
        <w:p w14:paraId="7471FCDB" w14:textId="238F3758" w:rsidR="00712020" w:rsidRDefault="00712020">
          <w:pPr>
            <w:pStyle w:val="TM1"/>
            <w:rPr>
              <w:rFonts w:asciiTheme="minorHAnsi" w:hAnsiTheme="minorHAnsi" w:cstheme="minorBidi"/>
              <w:b w:val="0"/>
              <w:bCs w:val="0"/>
              <w:kern w:val="2"/>
              <w:sz w:val="24"/>
              <w:szCs w:val="24"/>
              <w14:ligatures w14:val="standardContextual"/>
            </w:rPr>
          </w:pPr>
          <w:hyperlink w:anchor="_Toc193815954" w:history="1">
            <w:r w:rsidRPr="00CB6DDD">
              <w:rPr>
                <w:rStyle w:val="Lienhypertexte"/>
              </w:rPr>
              <w:t>19</w:t>
            </w:r>
            <w:r>
              <w:rPr>
                <w:rFonts w:asciiTheme="minorHAnsi" w:hAnsiTheme="minorHAnsi" w:cstheme="minorBidi"/>
                <w:b w:val="0"/>
                <w:bCs w:val="0"/>
                <w:kern w:val="2"/>
                <w:sz w:val="24"/>
                <w:szCs w:val="24"/>
                <w14:ligatures w14:val="standardContextual"/>
              </w:rPr>
              <w:tab/>
            </w:r>
            <w:r w:rsidRPr="00CB6DDD">
              <w:rPr>
                <w:rStyle w:val="Lienhypertexte"/>
              </w:rPr>
              <w:t>- Avance</w:t>
            </w:r>
            <w:r>
              <w:rPr>
                <w:webHidden/>
              </w:rPr>
              <w:tab/>
            </w:r>
            <w:r>
              <w:rPr>
                <w:webHidden/>
              </w:rPr>
              <w:fldChar w:fldCharType="begin"/>
            </w:r>
            <w:r>
              <w:rPr>
                <w:webHidden/>
              </w:rPr>
              <w:instrText xml:space="preserve"> PAGEREF _Toc193815954 \h </w:instrText>
            </w:r>
            <w:r>
              <w:rPr>
                <w:webHidden/>
              </w:rPr>
            </w:r>
            <w:r>
              <w:rPr>
                <w:webHidden/>
              </w:rPr>
              <w:fldChar w:fldCharType="separate"/>
            </w:r>
            <w:r w:rsidR="00B76255">
              <w:rPr>
                <w:webHidden/>
              </w:rPr>
              <w:t>17</w:t>
            </w:r>
            <w:r>
              <w:rPr>
                <w:webHidden/>
              </w:rPr>
              <w:fldChar w:fldCharType="end"/>
            </w:r>
          </w:hyperlink>
        </w:p>
        <w:p w14:paraId="53FE5DC3" w14:textId="77BC93C0" w:rsidR="00712020" w:rsidRDefault="00712020">
          <w:pPr>
            <w:pStyle w:val="TM2"/>
            <w:rPr>
              <w:rFonts w:asciiTheme="minorHAnsi" w:hAnsiTheme="minorHAnsi" w:cstheme="minorBidi"/>
              <w:kern w:val="2"/>
              <w:sz w:val="24"/>
              <w:szCs w:val="24"/>
              <w14:ligatures w14:val="standardContextual"/>
            </w:rPr>
          </w:pPr>
          <w:hyperlink w:anchor="_Toc193815955" w:history="1">
            <w:r w:rsidRPr="00CB6DDD">
              <w:rPr>
                <w:rStyle w:val="Lienhypertexte"/>
              </w:rPr>
              <w:t>19.1</w:t>
            </w:r>
            <w:r>
              <w:rPr>
                <w:rFonts w:asciiTheme="minorHAnsi" w:hAnsiTheme="minorHAnsi" w:cstheme="minorBidi"/>
                <w:kern w:val="2"/>
                <w:sz w:val="24"/>
                <w:szCs w:val="24"/>
                <w14:ligatures w14:val="standardContextual"/>
              </w:rPr>
              <w:tab/>
            </w:r>
            <w:r w:rsidRPr="00CB6DDD">
              <w:rPr>
                <w:rStyle w:val="Lienhypertexte"/>
              </w:rPr>
              <w:t>Taux et Conditions</w:t>
            </w:r>
            <w:r w:rsidRPr="00CB6DDD">
              <w:rPr>
                <w:rStyle w:val="Lienhypertexte"/>
                <w:spacing w:val="-5"/>
              </w:rPr>
              <w:t xml:space="preserve"> </w:t>
            </w:r>
            <w:r w:rsidRPr="00CB6DDD">
              <w:rPr>
                <w:rStyle w:val="Lienhypertexte"/>
              </w:rPr>
              <w:t>de</w:t>
            </w:r>
            <w:r w:rsidRPr="00CB6DDD">
              <w:rPr>
                <w:rStyle w:val="Lienhypertexte"/>
                <w:spacing w:val="-3"/>
              </w:rPr>
              <w:t xml:space="preserve"> </w:t>
            </w:r>
            <w:r w:rsidRPr="00CB6DDD">
              <w:rPr>
                <w:rStyle w:val="Lienhypertexte"/>
              </w:rPr>
              <w:t>versement</w:t>
            </w:r>
            <w:r w:rsidRPr="00CB6DDD">
              <w:rPr>
                <w:rStyle w:val="Lienhypertexte"/>
                <w:spacing w:val="-2"/>
              </w:rPr>
              <w:t xml:space="preserve"> </w:t>
            </w:r>
            <w:r w:rsidRPr="00CB6DDD">
              <w:rPr>
                <w:rStyle w:val="Lienhypertexte"/>
              </w:rPr>
              <w:t>de l’avance</w:t>
            </w:r>
            <w:r>
              <w:rPr>
                <w:webHidden/>
              </w:rPr>
              <w:tab/>
            </w:r>
            <w:r>
              <w:rPr>
                <w:webHidden/>
              </w:rPr>
              <w:fldChar w:fldCharType="begin"/>
            </w:r>
            <w:r>
              <w:rPr>
                <w:webHidden/>
              </w:rPr>
              <w:instrText xml:space="preserve"> PAGEREF _Toc193815955 \h </w:instrText>
            </w:r>
            <w:r>
              <w:rPr>
                <w:webHidden/>
              </w:rPr>
            </w:r>
            <w:r>
              <w:rPr>
                <w:webHidden/>
              </w:rPr>
              <w:fldChar w:fldCharType="separate"/>
            </w:r>
            <w:r w:rsidR="00B76255">
              <w:rPr>
                <w:webHidden/>
              </w:rPr>
              <w:t>17</w:t>
            </w:r>
            <w:r>
              <w:rPr>
                <w:webHidden/>
              </w:rPr>
              <w:fldChar w:fldCharType="end"/>
            </w:r>
          </w:hyperlink>
        </w:p>
        <w:p w14:paraId="605FD396" w14:textId="16CDDBFB" w:rsidR="00712020" w:rsidRDefault="00712020">
          <w:pPr>
            <w:pStyle w:val="TM2"/>
            <w:rPr>
              <w:rFonts w:asciiTheme="minorHAnsi" w:hAnsiTheme="minorHAnsi" w:cstheme="minorBidi"/>
              <w:kern w:val="2"/>
              <w:sz w:val="24"/>
              <w:szCs w:val="24"/>
              <w14:ligatures w14:val="standardContextual"/>
            </w:rPr>
          </w:pPr>
          <w:hyperlink w:anchor="_Toc193815956" w:history="1">
            <w:r w:rsidRPr="00CB6DDD">
              <w:rPr>
                <w:rStyle w:val="Lienhypertexte"/>
              </w:rPr>
              <w:t>19.2</w:t>
            </w:r>
            <w:r>
              <w:rPr>
                <w:rFonts w:asciiTheme="minorHAnsi" w:hAnsiTheme="minorHAnsi" w:cstheme="minorBidi"/>
                <w:kern w:val="2"/>
                <w:sz w:val="24"/>
                <w:szCs w:val="24"/>
                <w14:ligatures w14:val="standardContextual"/>
              </w:rPr>
              <w:tab/>
            </w:r>
            <w:r w:rsidRPr="00CB6DDD">
              <w:rPr>
                <w:rStyle w:val="Lienhypertexte"/>
              </w:rPr>
              <w:t>Remboursement de l’avance</w:t>
            </w:r>
            <w:r>
              <w:rPr>
                <w:webHidden/>
              </w:rPr>
              <w:tab/>
            </w:r>
            <w:r>
              <w:rPr>
                <w:webHidden/>
              </w:rPr>
              <w:fldChar w:fldCharType="begin"/>
            </w:r>
            <w:r>
              <w:rPr>
                <w:webHidden/>
              </w:rPr>
              <w:instrText xml:space="preserve"> PAGEREF _Toc193815956 \h </w:instrText>
            </w:r>
            <w:r>
              <w:rPr>
                <w:webHidden/>
              </w:rPr>
            </w:r>
            <w:r>
              <w:rPr>
                <w:webHidden/>
              </w:rPr>
              <w:fldChar w:fldCharType="separate"/>
            </w:r>
            <w:r w:rsidR="00B76255">
              <w:rPr>
                <w:webHidden/>
              </w:rPr>
              <w:t>17</w:t>
            </w:r>
            <w:r>
              <w:rPr>
                <w:webHidden/>
              </w:rPr>
              <w:fldChar w:fldCharType="end"/>
            </w:r>
          </w:hyperlink>
        </w:p>
        <w:p w14:paraId="574501D9" w14:textId="22177CB5" w:rsidR="00712020" w:rsidRDefault="00712020">
          <w:pPr>
            <w:pStyle w:val="TM2"/>
            <w:rPr>
              <w:rFonts w:asciiTheme="minorHAnsi" w:hAnsiTheme="minorHAnsi" w:cstheme="minorBidi"/>
              <w:kern w:val="2"/>
              <w:sz w:val="24"/>
              <w:szCs w:val="24"/>
              <w14:ligatures w14:val="standardContextual"/>
            </w:rPr>
          </w:pPr>
          <w:hyperlink w:anchor="_Toc193815957" w:history="1">
            <w:r w:rsidRPr="00CB6DDD">
              <w:rPr>
                <w:rStyle w:val="Lienhypertexte"/>
              </w:rPr>
              <w:t>19.3</w:t>
            </w:r>
            <w:r>
              <w:rPr>
                <w:rFonts w:asciiTheme="minorHAnsi" w:hAnsiTheme="minorHAnsi" w:cstheme="minorBidi"/>
                <w:kern w:val="2"/>
                <w:sz w:val="24"/>
                <w:szCs w:val="24"/>
                <w14:ligatures w14:val="standardContextual"/>
              </w:rPr>
              <w:tab/>
            </w:r>
            <w:r w:rsidRPr="00CB6DDD">
              <w:rPr>
                <w:rStyle w:val="Lienhypertexte"/>
              </w:rPr>
              <w:t>Avance du sous-traitant</w:t>
            </w:r>
            <w:r>
              <w:rPr>
                <w:webHidden/>
              </w:rPr>
              <w:tab/>
            </w:r>
            <w:r>
              <w:rPr>
                <w:webHidden/>
              </w:rPr>
              <w:fldChar w:fldCharType="begin"/>
            </w:r>
            <w:r>
              <w:rPr>
                <w:webHidden/>
              </w:rPr>
              <w:instrText xml:space="preserve"> PAGEREF _Toc193815957 \h </w:instrText>
            </w:r>
            <w:r>
              <w:rPr>
                <w:webHidden/>
              </w:rPr>
            </w:r>
            <w:r>
              <w:rPr>
                <w:webHidden/>
              </w:rPr>
              <w:fldChar w:fldCharType="separate"/>
            </w:r>
            <w:r w:rsidR="00B76255">
              <w:rPr>
                <w:webHidden/>
              </w:rPr>
              <w:t>18</w:t>
            </w:r>
            <w:r>
              <w:rPr>
                <w:webHidden/>
              </w:rPr>
              <w:fldChar w:fldCharType="end"/>
            </w:r>
          </w:hyperlink>
        </w:p>
        <w:p w14:paraId="0D64D24E" w14:textId="72E96D46" w:rsidR="00712020" w:rsidRDefault="00712020">
          <w:pPr>
            <w:pStyle w:val="TM1"/>
            <w:rPr>
              <w:rFonts w:asciiTheme="minorHAnsi" w:hAnsiTheme="minorHAnsi" w:cstheme="minorBidi"/>
              <w:b w:val="0"/>
              <w:bCs w:val="0"/>
              <w:kern w:val="2"/>
              <w:sz w:val="24"/>
              <w:szCs w:val="24"/>
              <w14:ligatures w14:val="standardContextual"/>
            </w:rPr>
          </w:pPr>
          <w:hyperlink w:anchor="_Toc193815958" w:history="1">
            <w:r w:rsidRPr="00CB6DDD">
              <w:rPr>
                <w:rStyle w:val="Lienhypertexte"/>
              </w:rPr>
              <w:t>20</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4"/>
              </w:rPr>
              <w:t xml:space="preserve"> </w:t>
            </w:r>
            <w:r w:rsidRPr="00CB6DDD">
              <w:rPr>
                <w:rStyle w:val="Lienhypertexte"/>
              </w:rPr>
              <w:t>Modalités</w:t>
            </w:r>
            <w:r w:rsidRPr="00CB6DDD">
              <w:rPr>
                <w:rStyle w:val="Lienhypertexte"/>
                <w:spacing w:val="-4"/>
              </w:rPr>
              <w:t xml:space="preserve"> </w:t>
            </w:r>
            <w:r w:rsidRPr="00CB6DDD">
              <w:rPr>
                <w:rStyle w:val="Lienhypertexte"/>
              </w:rPr>
              <w:t>de</w:t>
            </w:r>
            <w:r w:rsidRPr="00CB6DDD">
              <w:rPr>
                <w:rStyle w:val="Lienhypertexte"/>
                <w:spacing w:val="-3"/>
              </w:rPr>
              <w:t xml:space="preserve"> </w:t>
            </w:r>
            <w:r w:rsidRPr="00CB6DDD">
              <w:rPr>
                <w:rStyle w:val="Lienhypertexte"/>
              </w:rPr>
              <w:t>règlement</w:t>
            </w:r>
            <w:r w:rsidRPr="00CB6DDD">
              <w:rPr>
                <w:rStyle w:val="Lienhypertexte"/>
                <w:spacing w:val="-4"/>
              </w:rPr>
              <w:t xml:space="preserve"> </w:t>
            </w:r>
            <w:r w:rsidRPr="00CB6DDD">
              <w:rPr>
                <w:rStyle w:val="Lienhypertexte"/>
              </w:rPr>
              <w:t>des</w:t>
            </w:r>
            <w:r w:rsidRPr="00CB6DDD">
              <w:rPr>
                <w:rStyle w:val="Lienhypertexte"/>
                <w:spacing w:val="-3"/>
              </w:rPr>
              <w:t xml:space="preserve"> </w:t>
            </w:r>
            <w:r w:rsidRPr="00CB6DDD">
              <w:rPr>
                <w:rStyle w:val="Lienhypertexte"/>
              </w:rPr>
              <w:t>comptes</w:t>
            </w:r>
            <w:r>
              <w:rPr>
                <w:webHidden/>
              </w:rPr>
              <w:tab/>
            </w:r>
            <w:r>
              <w:rPr>
                <w:webHidden/>
              </w:rPr>
              <w:fldChar w:fldCharType="begin"/>
            </w:r>
            <w:r>
              <w:rPr>
                <w:webHidden/>
              </w:rPr>
              <w:instrText xml:space="preserve"> PAGEREF _Toc193815958 \h </w:instrText>
            </w:r>
            <w:r>
              <w:rPr>
                <w:webHidden/>
              </w:rPr>
            </w:r>
            <w:r>
              <w:rPr>
                <w:webHidden/>
              </w:rPr>
              <w:fldChar w:fldCharType="separate"/>
            </w:r>
            <w:r w:rsidR="00B76255">
              <w:rPr>
                <w:webHidden/>
              </w:rPr>
              <w:t>18</w:t>
            </w:r>
            <w:r>
              <w:rPr>
                <w:webHidden/>
              </w:rPr>
              <w:fldChar w:fldCharType="end"/>
            </w:r>
          </w:hyperlink>
        </w:p>
        <w:p w14:paraId="6FE4A019" w14:textId="509B35B5" w:rsidR="00712020" w:rsidRDefault="00712020">
          <w:pPr>
            <w:pStyle w:val="TM2"/>
            <w:rPr>
              <w:rFonts w:asciiTheme="minorHAnsi" w:hAnsiTheme="minorHAnsi" w:cstheme="minorBidi"/>
              <w:kern w:val="2"/>
              <w:sz w:val="24"/>
              <w:szCs w:val="24"/>
              <w14:ligatures w14:val="standardContextual"/>
            </w:rPr>
          </w:pPr>
          <w:hyperlink w:anchor="_Toc193815959" w:history="1">
            <w:r w:rsidRPr="00CB6DDD">
              <w:rPr>
                <w:rStyle w:val="Lienhypertexte"/>
              </w:rPr>
              <w:t>20.1</w:t>
            </w:r>
            <w:r>
              <w:rPr>
                <w:rFonts w:asciiTheme="minorHAnsi" w:hAnsiTheme="minorHAnsi" w:cstheme="minorBidi"/>
                <w:kern w:val="2"/>
                <w:sz w:val="24"/>
                <w:szCs w:val="24"/>
                <w14:ligatures w14:val="standardContextual"/>
              </w:rPr>
              <w:tab/>
            </w:r>
            <w:r w:rsidRPr="00CB6DDD">
              <w:rPr>
                <w:rStyle w:val="Lienhypertexte"/>
              </w:rPr>
              <w:t>Décomptes</w:t>
            </w:r>
            <w:r w:rsidRPr="00CB6DDD">
              <w:rPr>
                <w:rStyle w:val="Lienhypertexte"/>
                <w:spacing w:val="-5"/>
              </w:rPr>
              <w:t xml:space="preserve"> </w:t>
            </w:r>
            <w:r w:rsidRPr="00CB6DDD">
              <w:rPr>
                <w:rStyle w:val="Lienhypertexte"/>
              </w:rPr>
              <w:t>et</w:t>
            </w:r>
            <w:r w:rsidRPr="00CB6DDD">
              <w:rPr>
                <w:rStyle w:val="Lienhypertexte"/>
                <w:spacing w:val="-2"/>
              </w:rPr>
              <w:t xml:space="preserve"> </w:t>
            </w:r>
            <w:r w:rsidRPr="00CB6DDD">
              <w:rPr>
                <w:rStyle w:val="Lienhypertexte"/>
              </w:rPr>
              <w:t>acomptes</w:t>
            </w:r>
            <w:r w:rsidRPr="00CB6DDD">
              <w:rPr>
                <w:rStyle w:val="Lienhypertexte"/>
                <w:spacing w:val="-2"/>
              </w:rPr>
              <w:t xml:space="preserve"> </w:t>
            </w:r>
            <w:r w:rsidRPr="00CB6DDD">
              <w:rPr>
                <w:rStyle w:val="Lienhypertexte"/>
              </w:rPr>
              <w:t>mensuels</w:t>
            </w:r>
            <w:r>
              <w:rPr>
                <w:webHidden/>
              </w:rPr>
              <w:tab/>
            </w:r>
            <w:r>
              <w:rPr>
                <w:webHidden/>
              </w:rPr>
              <w:fldChar w:fldCharType="begin"/>
            </w:r>
            <w:r>
              <w:rPr>
                <w:webHidden/>
              </w:rPr>
              <w:instrText xml:space="preserve"> PAGEREF _Toc193815959 \h </w:instrText>
            </w:r>
            <w:r>
              <w:rPr>
                <w:webHidden/>
              </w:rPr>
            </w:r>
            <w:r>
              <w:rPr>
                <w:webHidden/>
              </w:rPr>
              <w:fldChar w:fldCharType="separate"/>
            </w:r>
            <w:r w:rsidR="00B76255">
              <w:rPr>
                <w:webHidden/>
              </w:rPr>
              <w:t>18</w:t>
            </w:r>
            <w:r>
              <w:rPr>
                <w:webHidden/>
              </w:rPr>
              <w:fldChar w:fldCharType="end"/>
            </w:r>
          </w:hyperlink>
        </w:p>
        <w:p w14:paraId="30DECDE7" w14:textId="2A14061A" w:rsidR="00712020" w:rsidRDefault="00712020">
          <w:pPr>
            <w:pStyle w:val="TM2"/>
            <w:rPr>
              <w:rFonts w:asciiTheme="minorHAnsi" w:hAnsiTheme="minorHAnsi" w:cstheme="minorBidi"/>
              <w:kern w:val="2"/>
              <w:sz w:val="24"/>
              <w:szCs w:val="24"/>
              <w14:ligatures w14:val="standardContextual"/>
            </w:rPr>
          </w:pPr>
          <w:hyperlink w:anchor="_Toc193815960" w:history="1">
            <w:r w:rsidRPr="00CB6DDD">
              <w:rPr>
                <w:rStyle w:val="Lienhypertexte"/>
              </w:rPr>
              <w:t>20.3</w:t>
            </w:r>
            <w:r>
              <w:rPr>
                <w:rFonts w:asciiTheme="minorHAnsi" w:hAnsiTheme="minorHAnsi" w:cstheme="minorBidi"/>
                <w:kern w:val="2"/>
                <w:sz w:val="24"/>
                <w:szCs w:val="24"/>
                <w14:ligatures w14:val="standardContextual"/>
              </w:rPr>
              <w:tab/>
            </w:r>
            <w:r w:rsidRPr="00CB6DDD">
              <w:rPr>
                <w:rStyle w:val="Lienhypertexte"/>
              </w:rPr>
              <w:t>Conditions et Délai</w:t>
            </w:r>
            <w:r w:rsidRPr="00CB6DDD">
              <w:rPr>
                <w:rStyle w:val="Lienhypertexte"/>
                <w:spacing w:val="-3"/>
              </w:rPr>
              <w:t xml:space="preserve"> </w:t>
            </w:r>
            <w:r w:rsidRPr="00CB6DDD">
              <w:rPr>
                <w:rStyle w:val="Lienhypertexte"/>
              </w:rPr>
              <w:t>global</w:t>
            </w:r>
            <w:r w:rsidRPr="00CB6DDD">
              <w:rPr>
                <w:rStyle w:val="Lienhypertexte"/>
                <w:spacing w:val="-3"/>
              </w:rPr>
              <w:t xml:space="preserve"> </w:t>
            </w:r>
            <w:r w:rsidRPr="00CB6DDD">
              <w:rPr>
                <w:rStyle w:val="Lienhypertexte"/>
              </w:rPr>
              <w:t>de</w:t>
            </w:r>
            <w:r w:rsidRPr="00CB6DDD">
              <w:rPr>
                <w:rStyle w:val="Lienhypertexte"/>
                <w:spacing w:val="-3"/>
              </w:rPr>
              <w:t xml:space="preserve"> </w:t>
            </w:r>
            <w:r w:rsidRPr="00CB6DDD">
              <w:rPr>
                <w:rStyle w:val="Lienhypertexte"/>
              </w:rPr>
              <w:t>paiement</w:t>
            </w:r>
            <w:r>
              <w:rPr>
                <w:webHidden/>
              </w:rPr>
              <w:tab/>
            </w:r>
            <w:r>
              <w:rPr>
                <w:webHidden/>
              </w:rPr>
              <w:fldChar w:fldCharType="begin"/>
            </w:r>
            <w:r>
              <w:rPr>
                <w:webHidden/>
              </w:rPr>
              <w:instrText xml:space="preserve"> PAGEREF _Toc193815960 \h </w:instrText>
            </w:r>
            <w:r>
              <w:rPr>
                <w:webHidden/>
              </w:rPr>
            </w:r>
            <w:r>
              <w:rPr>
                <w:webHidden/>
              </w:rPr>
              <w:fldChar w:fldCharType="separate"/>
            </w:r>
            <w:r w:rsidR="00B76255">
              <w:rPr>
                <w:webHidden/>
              </w:rPr>
              <w:t>19</w:t>
            </w:r>
            <w:r>
              <w:rPr>
                <w:webHidden/>
              </w:rPr>
              <w:fldChar w:fldCharType="end"/>
            </w:r>
          </w:hyperlink>
        </w:p>
        <w:p w14:paraId="6E8DE344" w14:textId="75D8B3B3" w:rsidR="00712020" w:rsidRDefault="00712020">
          <w:pPr>
            <w:pStyle w:val="TM2"/>
            <w:rPr>
              <w:rFonts w:asciiTheme="minorHAnsi" w:hAnsiTheme="minorHAnsi" w:cstheme="minorBidi"/>
              <w:kern w:val="2"/>
              <w:sz w:val="24"/>
              <w:szCs w:val="24"/>
              <w14:ligatures w14:val="standardContextual"/>
            </w:rPr>
          </w:pPr>
          <w:hyperlink w:anchor="_Toc193815961" w:history="1">
            <w:r w:rsidRPr="00CB6DDD">
              <w:rPr>
                <w:rStyle w:val="Lienhypertexte"/>
              </w:rPr>
              <w:t>20.4</w:t>
            </w:r>
            <w:r>
              <w:rPr>
                <w:rFonts w:asciiTheme="minorHAnsi" w:hAnsiTheme="minorHAnsi" w:cstheme="minorBidi"/>
                <w:kern w:val="2"/>
                <w:sz w:val="24"/>
                <w:szCs w:val="24"/>
                <w14:ligatures w14:val="standardContextual"/>
              </w:rPr>
              <w:tab/>
            </w:r>
            <w:r w:rsidRPr="00CB6DDD">
              <w:rPr>
                <w:rStyle w:val="Lienhypertexte"/>
              </w:rPr>
              <w:t>Paiement</w:t>
            </w:r>
            <w:r w:rsidRPr="00CB6DDD">
              <w:rPr>
                <w:rStyle w:val="Lienhypertexte"/>
                <w:spacing w:val="-1"/>
              </w:rPr>
              <w:t xml:space="preserve"> direct </w:t>
            </w:r>
            <w:r w:rsidRPr="00CB6DDD">
              <w:rPr>
                <w:rStyle w:val="Lienhypertexte"/>
              </w:rPr>
              <w:t>des</w:t>
            </w:r>
            <w:r w:rsidRPr="00CB6DDD">
              <w:rPr>
                <w:rStyle w:val="Lienhypertexte"/>
                <w:spacing w:val="-4"/>
              </w:rPr>
              <w:t xml:space="preserve"> </w:t>
            </w:r>
            <w:r w:rsidRPr="00CB6DDD">
              <w:rPr>
                <w:rStyle w:val="Lienhypertexte"/>
              </w:rPr>
              <w:t>cotraitants</w:t>
            </w:r>
            <w:r>
              <w:rPr>
                <w:webHidden/>
              </w:rPr>
              <w:tab/>
            </w:r>
            <w:r>
              <w:rPr>
                <w:webHidden/>
              </w:rPr>
              <w:fldChar w:fldCharType="begin"/>
            </w:r>
            <w:r>
              <w:rPr>
                <w:webHidden/>
              </w:rPr>
              <w:instrText xml:space="preserve"> PAGEREF _Toc193815961 \h </w:instrText>
            </w:r>
            <w:r>
              <w:rPr>
                <w:webHidden/>
              </w:rPr>
            </w:r>
            <w:r>
              <w:rPr>
                <w:webHidden/>
              </w:rPr>
              <w:fldChar w:fldCharType="separate"/>
            </w:r>
            <w:r w:rsidR="00B76255">
              <w:rPr>
                <w:webHidden/>
              </w:rPr>
              <w:t>20</w:t>
            </w:r>
            <w:r>
              <w:rPr>
                <w:webHidden/>
              </w:rPr>
              <w:fldChar w:fldCharType="end"/>
            </w:r>
          </w:hyperlink>
        </w:p>
        <w:p w14:paraId="5454AB6D" w14:textId="67E95681" w:rsidR="00712020" w:rsidRDefault="00712020">
          <w:pPr>
            <w:pStyle w:val="TM2"/>
            <w:rPr>
              <w:rFonts w:asciiTheme="minorHAnsi" w:hAnsiTheme="minorHAnsi" w:cstheme="minorBidi"/>
              <w:kern w:val="2"/>
              <w:sz w:val="24"/>
              <w:szCs w:val="24"/>
              <w14:ligatures w14:val="standardContextual"/>
            </w:rPr>
          </w:pPr>
          <w:hyperlink w:anchor="_Toc193815962" w:history="1">
            <w:r w:rsidRPr="00CB6DDD">
              <w:rPr>
                <w:rStyle w:val="Lienhypertexte"/>
              </w:rPr>
              <w:t>20.5</w:t>
            </w:r>
            <w:r>
              <w:rPr>
                <w:rFonts w:asciiTheme="minorHAnsi" w:hAnsiTheme="minorHAnsi" w:cstheme="minorBidi"/>
                <w:kern w:val="2"/>
                <w:sz w:val="24"/>
                <w:szCs w:val="24"/>
                <w14:ligatures w14:val="standardContextual"/>
              </w:rPr>
              <w:tab/>
            </w:r>
            <w:r w:rsidRPr="00CB6DDD">
              <w:rPr>
                <w:rStyle w:val="Lienhypertexte"/>
              </w:rPr>
              <w:t>Paiement</w:t>
            </w:r>
            <w:r w:rsidRPr="00CB6DDD">
              <w:rPr>
                <w:rStyle w:val="Lienhypertexte"/>
                <w:spacing w:val="-2"/>
              </w:rPr>
              <w:t xml:space="preserve"> direct </w:t>
            </w:r>
            <w:r w:rsidRPr="00CB6DDD">
              <w:rPr>
                <w:rStyle w:val="Lienhypertexte"/>
              </w:rPr>
              <w:t>des</w:t>
            </w:r>
            <w:r w:rsidRPr="00CB6DDD">
              <w:rPr>
                <w:rStyle w:val="Lienhypertexte"/>
                <w:spacing w:val="-5"/>
              </w:rPr>
              <w:t xml:space="preserve"> </w:t>
            </w:r>
            <w:r w:rsidRPr="00CB6DDD">
              <w:rPr>
                <w:rStyle w:val="Lienhypertexte"/>
              </w:rPr>
              <w:t>sous-traitants</w:t>
            </w:r>
            <w:r>
              <w:rPr>
                <w:webHidden/>
              </w:rPr>
              <w:tab/>
            </w:r>
            <w:r>
              <w:rPr>
                <w:webHidden/>
              </w:rPr>
              <w:fldChar w:fldCharType="begin"/>
            </w:r>
            <w:r>
              <w:rPr>
                <w:webHidden/>
              </w:rPr>
              <w:instrText xml:space="preserve"> PAGEREF _Toc193815962 \h </w:instrText>
            </w:r>
            <w:r>
              <w:rPr>
                <w:webHidden/>
              </w:rPr>
            </w:r>
            <w:r>
              <w:rPr>
                <w:webHidden/>
              </w:rPr>
              <w:fldChar w:fldCharType="separate"/>
            </w:r>
            <w:r w:rsidR="00B76255">
              <w:rPr>
                <w:webHidden/>
              </w:rPr>
              <w:t>20</w:t>
            </w:r>
            <w:r>
              <w:rPr>
                <w:webHidden/>
              </w:rPr>
              <w:fldChar w:fldCharType="end"/>
            </w:r>
          </w:hyperlink>
        </w:p>
        <w:p w14:paraId="4F415B06" w14:textId="703C231D" w:rsidR="00712020" w:rsidRDefault="00712020">
          <w:pPr>
            <w:pStyle w:val="TM1"/>
            <w:rPr>
              <w:rFonts w:asciiTheme="minorHAnsi" w:hAnsiTheme="minorHAnsi" w:cstheme="minorBidi"/>
              <w:b w:val="0"/>
              <w:bCs w:val="0"/>
              <w:kern w:val="2"/>
              <w:sz w:val="24"/>
              <w:szCs w:val="24"/>
              <w14:ligatures w14:val="standardContextual"/>
            </w:rPr>
          </w:pPr>
          <w:hyperlink w:anchor="_Toc193815963" w:history="1">
            <w:r w:rsidRPr="00CB6DDD">
              <w:rPr>
                <w:rStyle w:val="Lienhypertexte"/>
              </w:rPr>
              <w:t>21</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4"/>
              </w:rPr>
              <w:t xml:space="preserve"> </w:t>
            </w:r>
            <w:r w:rsidRPr="00CB6DDD">
              <w:rPr>
                <w:rStyle w:val="Lienhypertexte"/>
              </w:rPr>
              <w:t>Conditions</w:t>
            </w:r>
            <w:r w:rsidRPr="00CB6DDD">
              <w:rPr>
                <w:rStyle w:val="Lienhypertexte"/>
                <w:spacing w:val="-2"/>
              </w:rPr>
              <w:t xml:space="preserve"> </w:t>
            </w:r>
            <w:r w:rsidRPr="00CB6DDD">
              <w:rPr>
                <w:rStyle w:val="Lienhypertexte"/>
              </w:rPr>
              <w:t>d'exécution</w:t>
            </w:r>
            <w:r w:rsidRPr="00CB6DDD">
              <w:rPr>
                <w:rStyle w:val="Lienhypertexte"/>
                <w:spacing w:val="-3"/>
              </w:rPr>
              <w:t xml:space="preserve"> </w:t>
            </w:r>
            <w:r w:rsidRPr="00CB6DDD">
              <w:rPr>
                <w:rStyle w:val="Lienhypertexte"/>
              </w:rPr>
              <w:t>des</w:t>
            </w:r>
            <w:r w:rsidRPr="00CB6DDD">
              <w:rPr>
                <w:rStyle w:val="Lienhypertexte"/>
                <w:spacing w:val="-2"/>
              </w:rPr>
              <w:t xml:space="preserve"> </w:t>
            </w:r>
            <w:r w:rsidRPr="00CB6DDD">
              <w:rPr>
                <w:rStyle w:val="Lienhypertexte"/>
              </w:rPr>
              <w:t>prestations</w:t>
            </w:r>
            <w:r>
              <w:rPr>
                <w:webHidden/>
              </w:rPr>
              <w:tab/>
            </w:r>
            <w:r>
              <w:rPr>
                <w:webHidden/>
              </w:rPr>
              <w:fldChar w:fldCharType="begin"/>
            </w:r>
            <w:r>
              <w:rPr>
                <w:webHidden/>
              </w:rPr>
              <w:instrText xml:space="preserve"> PAGEREF _Toc193815963 \h </w:instrText>
            </w:r>
            <w:r>
              <w:rPr>
                <w:webHidden/>
              </w:rPr>
            </w:r>
            <w:r>
              <w:rPr>
                <w:webHidden/>
              </w:rPr>
              <w:fldChar w:fldCharType="separate"/>
            </w:r>
            <w:r w:rsidR="00B76255">
              <w:rPr>
                <w:webHidden/>
              </w:rPr>
              <w:t>21</w:t>
            </w:r>
            <w:r>
              <w:rPr>
                <w:webHidden/>
              </w:rPr>
              <w:fldChar w:fldCharType="end"/>
            </w:r>
          </w:hyperlink>
        </w:p>
        <w:p w14:paraId="194DDAA3" w14:textId="6B42B2D1" w:rsidR="00712020" w:rsidRDefault="00712020">
          <w:pPr>
            <w:pStyle w:val="TM2"/>
            <w:rPr>
              <w:rFonts w:asciiTheme="minorHAnsi" w:hAnsiTheme="minorHAnsi" w:cstheme="minorBidi"/>
              <w:kern w:val="2"/>
              <w:sz w:val="24"/>
              <w:szCs w:val="24"/>
              <w14:ligatures w14:val="standardContextual"/>
            </w:rPr>
          </w:pPr>
          <w:hyperlink w:anchor="_Toc193815964" w:history="1">
            <w:r w:rsidRPr="00CB6DDD">
              <w:rPr>
                <w:rStyle w:val="Lienhypertexte"/>
              </w:rPr>
              <w:t>21.1</w:t>
            </w:r>
            <w:r>
              <w:rPr>
                <w:rFonts w:asciiTheme="minorHAnsi" w:hAnsiTheme="minorHAnsi" w:cstheme="minorBidi"/>
                <w:kern w:val="2"/>
                <w:sz w:val="24"/>
                <w:szCs w:val="24"/>
                <w14:ligatures w14:val="standardContextual"/>
              </w:rPr>
              <w:tab/>
            </w:r>
            <w:r w:rsidRPr="00CB6DDD">
              <w:rPr>
                <w:rStyle w:val="Lienhypertexte"/>
              </w:rPr>
              <w:t>Provenance des</w:t>
            </w:r>
            <w:r w:rsidRPr="00CB6DDD">
              <w:rPr>
                <w:rStyle w:val="Lienhypertexte"/>
                <w:spacing w:val="-4"/>
              </w:rPr>
              <w:t xml:space="preserve"> </w:t>
            </w:r>
            <w:r w:rsidRPr="00CB6DDD">
              <w:rPr>
                <w:rStyle w:val="Lienhypertexte"/>
              </w:rPr>
              <w:t>matériaux</w:t>
            </w:r>
            <w:r w:rsidRPr="00CB6DDD">
              <w:rPr>
                <w:rStyle w:val="Lienhypertexte"/>
                <w:spacing w:val="-4"/>
              </w:rPr>
              <w:t xml:space="preserve"> </w:t>
            </w:r>
            <w:r w:rsidRPr="00CB6DDD">
              <w:rPr>
                <w:rStyle w:val="Lienhypertexte"/>
              </w:rPr>
              <w:t>et</w:t>
            </w:r>
            <w:r w:rsidRPr="00CB6DDD">
              <w:rPr>
                <w:rStyle w:val="Lienhypertexte"/>
                <w:spacing w:val="-3"/>
              </w:rPr>
              <w:t xml:space="preserve"> </w:t>
            </w:r>
            <w:r w:rsidRPr="00CB6DDD">
              <w:rPr>
                <w:rStyle w:val="Lienhypertexte"/>
              </w:rPr>
              <w:t>produits</w:t>
            </w:r>
            <w:r>
              <w:rPr>
                <w:webHidden/>
              </w:rPr>
              <w:tab/>
            </w:r>
            <w:r>
              <w:rPr>
                <w:webHidden/>
              </w:rPr>
              <w:fldChar w:fldCharType="begin"/>
            </w:r>
            <w:r>
              <w:rPr>
                <w:webHidden/>
              </w:rPr>
              <w:instrText xml:space="preserve"> PAGEREF _Toc193815964 \h </w:instrText>
            </w:r>
            <w:r>
              <w:rPr>
                <w:webHidden/>
              </w:rPr>
            </w:r>
            <w:r>
              <w:rPr>
                <w:webHidden/>
              </w:rPr>
              <w:fldChar w:fldCharType="separate"/>
            </w:r>
            <w:r w:rsidR="00B76255">
              <w:rPr>
                <w:webHidden/>
              </w:rPr>
              <w:t>21</w:t>
            </w:r>
            <w:r>
              <w:rPr>
                <w:webHidden/>
              </w:rPr>
              <w:fldChar w:fldCharType="end"/>
            </w:r>
          </w:hyperlink>
        </w:p>
        <w:p w14:paraId="5AC95071" w14:textId="2AC558B8" w:rsidR="00712020" w:rsidRDefault="00712020">
          <w:pPr>
            <w:pStyle w:val="TM2"/>
            <w:rPr>
              <w:rFonts w:asciiTheme="minorHAnsi" w:hAnsiTheme="minorHAnsi" w:cstheme="minorBidi"/>
              <w:kern w:val="2"/>
              <w:sz w:val="24"/>
              <w:szCs w:val="24"/>
              <w14:ligatures w14:val="standardContextual"/>
            </w:rPr>
          </w:pPr>
          <w:hyperlink w:anchor="_Toc193815965" w:history="1">
            <w:r w:rsidRPr="00CB6DDD">
              <w:rPr>
                <w:rStyle w:val="Lienhypertexte"/>
              </w:rPr>
              <w:t>21.2</w:t>
            </w:r>
            <w:r>
              <w:rPr>
                <w:rFonts w:asciiTheme="minorHAnsi" w:hAnsiTheme="minorHAnsi" w:cstheme="minorBidi"/>
                <w:kern w:val="2"/>
                <w:sz w:val="24"/>
                <w:szCs w:val="24"/>
                <w14:ligatures w14:val="standardContextual"/>
              </w:rPr>
              <w:tab/>
            </w:r>
            <w:r w:rsidRPr="00CB6DDD">
              <w:rPr>
                <w:rStyle w:val="Lienhypertexte"/>
                <w:iCs/>
              </w:rPr>
              <w:t>Caractéristiques, qualités, vérifications, essais et épreuves des matériaux et produits</w:t>
            </w:r>
            <w:r>
              <w:rPr>
                <w:webHidden/>
              </w:rPr>
              <w:tab/>
            </w:r>
            <w:r>
              <w:rPr>
                <w:webHidden/>
              </w:rPr>
              <w:fldChar w:fldCharType="begin"/>
            </w:r>
            <w:r>
              <w:rPr>
                <w:webHidden/>
              </w:rPr>
              <w:instrText xml:space="preserve"> PAGEREF _Toc193815965 \h </w:instrText>
            </w:r>
            <w:r>
              <w:rPr>
                <w:webHidden/>
              </w:rPr>
            </w:r>
            <w:r>
              <w:rPr>
                <w:webHidden/>
              </w:rPr>
              <w:fldChar w:fldCharType="separate"/>
            </w:r>
            <w:r w:rsidR="00B76255">
              <w:rPr>
                <w:webHidden/>
              </w:rPr>
              <w:t>21</w:t>
            </w:r>
            <w:r>
              <w:rPr>
                <w:webHidden/>
              </w:rPr>
              <w:fldChar w:fldCharType="end"/>
            </w:r>
          </w:hyperlink>
        </w:p>
        <w:p w14:paraId="781FE5D9" w14:textId="12564CAE" w:rsidR="00712020" w:rsidRDefault="00712020">
          <w:pPr>
            <w:pStyle w:val="TM2"/>
            <w:rPr>
              <w:rFonts w:asciiTheme="minorHAnsi" w:hAnsiTheme="minorHAnsi" w:cstheme="minorBidi"/>
              <w:kern w:val="2"/>
              <w:sz w:val="24"/>
              <w:szCs w:val="24"/>
              <w14:ligatures w14:val="standardContextual"/>
            </w:rPr>
          </w:pPr>
          <w:hyperlink w:anchor="_Toc193815966" w:history="1">
            <w:r w:rsidRPr="00CB6DDD">
              <w:rPr>
                <w:rStyle w:val="Lienhypertexte"/>
              </w:rPr>
              <w:t>21.3</w:t>
            </w:r>
            <w:r>
              <w:rPr>
                <w:rFonts w:asciiTheme="minorHAnsi" w:hAnsiTheme="minorHAnsi" w:cstheme="minorBidi"/>
                <w:kern w:val="2"/>
                <w:sz w:val="24"/>
                <w:szCs w:val="24"/>
                <w14:ligatures w14:val="standardContextual"/>
              </w:rPr>
              <w:tab/>
            </w:r>
            <w:r w:rsidRPr="00CB6DDD">
              <w:rPr>
                <w:rStyle w:val="Lienhypertexte"/>
              </w:rPr>
              <w:t>Connaissances des lieux et des conditions de travail</w:t>
            </w:r>
            <w:r>
              <w:rPr>
                <w:webHidden/>
              </w:rPr>
              <w:tab/>
            </w:r>
            <w:r>
              <w:rPr>
                <w:webHidden/>
              </w:rPr>
              <w:fldChar w:fldCharType="begin"/>
            </w:r>
            <w:r>
              <w:rPr>
                <w:webHidden/>
              </w:rPr>
              <w:instrText xml:space="preserve"> PAGEREF _Toc193815966 \h </w:instrText>
            </w:r>
            <w:r>
              <w:rPr>
                <w:webHidden/>
              </w:rPr>
            </w:r>
            <w:r>
              <w:rPr>
                <w:webHidden/>
              </w:rPr>
              <w:fldChar w:fldCharType="separate"/>
            </w:r>
            <w:r w:rsidR="00B76255">
              <w:rPr>
                <w:webHidden/>
              </w:rPr>
              <w:t>21</w:t>
            </w:r>
            <w:r>
              <w:rPr>
                <w:webHidden/>
              </w:rPr>
              <w:fldChar w:fldCharType="end"/>
            </w:r>
          </w:hyperlink>
        </w:p>
        <w:p w14:paraId="7AC1BE20" w14:textId="710A8A40" w:rsidR="00712020" w:rsidRDefault="00712020">
          <w:pPr>
            <w:pStyle w:val="TM2"/>
            <w:rPr>
              <w:rFonts w:asciiTheme="minorHAnsi" w:hAnsiTheme="minorHAnsi" w:cstheme="minorBidi"/>
              <w:kern w:val="2"/>
              <w:sz w:val="24"/>
              <w:szCs w:val="24"/>
              <w14:ligatures w14:val="standardContextual"/>
            </w:rPr>
          </w:pPr>
          <w:hyperlink w:anchor="_Toc193815967" w:history="1">
            <w:r w:rsidRPr="00CB6DDD">
              <w:rPr>
                <w:rStyle w:val="Lienhypertexte"/>
              </w:rPr>
              <w:t>21.4</w:t>
            </w:r>
            <w:r>
              <w:rPr>
                <w:rFonts w:asciiTheme="minorHAnsi" w:hAnsiTheme="minorHAnsi" w:cstheme="minorBidi"/>
                <w:kern w:val="2"/>
                <w:sz w:val="24"/>
                <w:szCs w:val="24"/>
                <w14:ligatures w14:val="standardContextual"/>
              </w:rPr>
              <w:tab/>
            </w:r>
            <w:r w:rsidRPr="00CB6DDD">
              <w:rPr>
                <w:rStyle w:val="Lienhypertexte"/>
              </w:rPr>
              <w:t>Implantation</w:t>
            </w:r>
            <w:r w:rsidRPr="00CB6DDD">
              <w:rPr>
                <w:rStyle w:val="Lienhypertexte"/>
                <w:spacing w:val="-3"/>
              </w:rPr>
              <w:t xml:space="preserve"> </w:t>
            </w:r>
            <w:r w:rsidRPr="00CB6DDD">
              <w:rPr>
                <w:rStyle w:val="Lienhypertexte"/>
              </w:rPr>
              <w:t>des</w:t>
            </w:r>
            <w:r w:rsidRPr="00CB6DDD">
              <w:rPr>
                <w:rStyle w:val="Lienhypertexte"/>
                <w:spacing w:val="-4"/>
              </w:rPr>
              <w:t xml:space="preserve"> </w:t>
            </w:r>
            <w:r w:rsidRPr="00CB6DDD">
              <w:rPr>
                <w:rStyle w:val="Lienhypertexte"/>
              </w:rPr>
              <w:t>ouvrages</w:t>
            </w:r>
            <w:r>
              <w:rPr>
                <w:webHidden/>
              </w:rPr>
              <w:tab/>
            </w:r>
            <w:r>
              <w:rPr>
                <w:webHidden/>
              </w:rPr>
              <w:fldChar w:fldCharType="begin"/>
            </w:r>
            <w:r>
              <w:rPr>
                <w:webHidden/>
              </w:rPr>
              <w:instrText xml:space="preserve"> PAGEREF _Toc193815967 \h </w:instrText>
            </w:r>
            <w:r>
              <w:rPr>
                <w:webHidden/>
              </w:rPr>
            </w:r>
            <w:r>
              <w:rPr>
                <w:webHidden/>
              </w:rPr>
              <w:fldChar w:fldCharType="separate"/>
            </w:r>
            <w:r w:rsidR="00B76255">
              <w:rPr>
                <w:webHidden/>
              </w:rPr>
              <w:t>22</w:t>
            </w:r>
            <w:r>
              <w:rPr>
                <w:webHidden/>
              </w:rPr>
              <w:fldChar w:fldCharType="end"/>
            </w:r>
          </w:hyperlink>
        </w:p>
        <w:p w14:paraId="75A7BB0C" w14:textId="0F11ADAE" w:rsidR="00712020" w:rsidRDefault="00712020">
          <w:pPr>
            <w:pStyle w:val="TM3"/>
            <w:tabs>
              <w:tab w:val="left" w:pos="960"/>
              <w:tab w:val="right" w:leader="dot" w:pos="9850"/>
            </w:tabs>
            <w:rPr>
              <w:rFonts w:asciiTheme="minorHAnsi" w:hAnsiTheme="minorHAnsi" w:cstheme="minorBidi"/>
              <w:noProof/>
              <w:kern w:val="2"/>
              <w:sz w:val="24"/>
              <w:szCs w:val="24"/>
              <w14:ligatures w14:val="standardContextual"/>
            </w:rPr>
          </w:pPr>
          <w:hyperlink w:anchor="_Toc193815968" w:history="1">
            <w:r w:rsidRPr="00CB6DDD">
              <w:rPr>
                <w:rStyle w:val="Lienhypertexte"/>
                <w:rFonts w:ascii="Courier New" w:hAnsi="Courier New" w:cs="Courier New"/>
                <w:noProof/>
              </w:rPr>
              <w:t>o</w:t>
            </w:r>
            <w:r>
              <w:rPr>
                <w:rFonts w:asciiTheme="minorHAnsi" w:hAnsiTheme="minorHAnsi" w:cstheme="minorBidi"/>
                <w:noProof/>
                <w:kern w:val="2"/>
                <w:sz w:val="24"/>
                <w:szCs w:val="24"/>
                <w14:ligatures w14:val="standardContextual"/>
              </w:rPr>
              <w:tab/>
            </w:r>
            <w:r w:rsidRPr="00CB6DDD">
              <w:rPr>
                <w:rStyle w:val="Lienhypertexte"/>
                <w:noProof/>
              </w:rPr>
              <w:t>Piquetage</w:t>
            </w:r>
            <w:r w:rsidRPr="00CB6DDD">
              <w:rPr>
                <w:rStyle w:val="Lienhypertexte"/>
                <w:noProof/>
                <w:spacing w:val="-4"/>
              </w:rPr>
              <w:t xml:space="preserve"> </w:t>
            </w:r>
            <w:r w:rsidRPr="00CB6DDD">
              <w:rPr>
                <w:rStyle w:val="Lienhypertexte"/>
                <w:noProof/>
              </w:rPr>
              <w:t>général</w:t>
            </w:r>
            <w:r>
              <w:rPr>
                <w:noProof/>
                <w:webHidden/>
              </w:rPr>
              <w:tab/>
            </w:r>
            <w:r>
              <w:rPr>
                <w:noProof/>
                <w:webHidden/>
              </w:rPr>
              <w:fldChar w:fldCharType="begin"/>
            </w:r>
            <w:r>
              <w:rPr>
                <w:noProof/>
                <w:webHidden/>
              </w:rPr>
              <w:instrText xml:space="preserve"> PAGEREF _Toc193815968 \h </w:instrText>
            </w:r>
            <w:r>
              <w:rPr>
                <w:noProof/>
                <w:webHidden/>
              </w:rPr>
            </w:r>
            <w:r>
              <w:rPr>
                <w:noProof/>
                <w:webHidden/>
              </w:rPr>
              <w:fldChar w:fldCharType="separate"/>
            </w:r>
            <w:r w:rsidR="00B76255">
              <w:rPr>
                <w:noProof/>
                <w:webHidden/>
              </w:rPr>
              <w:t>22</w:t>
            </w:r>
            <w:r>
              <w:rPr>
                <w:noProof/>
                <w:webHidden/>
              </w:rPr>
              <w:fldChar w:fldCharType="end"/>
            </w:r>
          </w:hyperlink>
        </w:p>
        <w:p w14:paraId="3EBFAB14" w14:textId="315EA8B2" w:rsidR="00712020" w:rsidRDefault="00712020">
          <w:pPr>
            <w:pStyle w:val="TM2"/>
            <w:rPr>
              <w:rFonts w:asciiTheme="minorHAnsi" w:hAnsiTheme="minorHAnsi" w:cstheme="minorBidi"/>
              <w:kern w:val="2"/>
              <w:sz w:val="24"/>
              <w:szCs w:val="24"/>
              <w14:ligatures w14:val="standardContextual"/>
            </w:rPr>
          </w:pPr>
          <w:hyperlink w:anchor="_Toc193815969" w:history="1">
            <w:r w:rsidRPr="00CB6DDD">
              <w:rPr>
                <w:rStyle w:val="Lienhypertexte"/>
              </w:rPr>
              <w:t>21.5</w:t>
            </w:r>
            <w:r>
              <w:rPr>
                <w:rFonts w:asciiTheme="minorHAnsi" w:hAnsiTheme="minorHAnsi" w:cstheme="minorBidi"/>
                <w:kern w:val="2"/>
                <w:sz w:val="24"/>
                <w:szCs w:val="24"/>
                <w14:ligatures w14:val="standardContextual"/>
              </w:rPr>
              <w:tab/>
            </w:r>
            <w:r w:rsidRPr="00CB6DDD">
              <w:rPr>
                <w:rStyle w:val="Lienhypertexte"/>
              </w:rPr>
              <w:t>-</w:t>
            </w:r>
            <w:r w:rsidRPr="00CB6DDD">
              <w:rPr>
                <w:rStyle w:val="Lienhypertexte"/>
                <w:spacing w:val="-2"/>
              </w:rPr>
              <w:t xml:space="preserve"> </w:t>
            </w:r>
            <w:r w:rsidRPr="00CB6DDD">
              <w:rPr>
                <w:rStyle w:val="Lienhypertexte"/>
              </w:rPr>
              <w:t>Préparation</w:t>
            </w:r>
            <w:r w:rsidRPr="00CB6DDD">
              <w:rPr>
                <w:rStyle w:val="Lienhypertexte"/>
                <w:spacing w:val="-2"/>
              </w:rPr>
              <w:t xml:space="preserve"> </w:t>
            </w:r>
            <w:r w:rsidRPr="00CB6DDD">
              <w:rPr>
                <w:rStyle w:val="Lienhypertexte"/>
              </w:rPr>
              <w:t>et</w:t>
            </w:r>
            <w:r w:rsidRPr="00CB6DDD">
              <w:rPr>
                <w:rStyle w:val="Lienhypertexte"/>
                <w:spacing w:val="-4"/>
              </w:rPr>
              <w:t xml:space="preserve"> </w:t>
            </w:r>
            <w:r w:rsidRPr="00CB6DDD">
              <w:rPr>
                <w:rStyle w:val="Lienhypertexte"/>
              </w:rPr>
              <w:t>coordination</w:t>
            </w:r>
            <w:r w:rsidRPr="00CB6DDD">
              <w:rPr>
                <w:rStyle w:val="Lienhypertexte"/>
                <w:spacing w:val="-2"/>
              </w:rPr>
              <w:t xml:space="preserve"> </w:t>
            </w:r>
            <w:r w:rsidRPr="00CB6DDD">
              <w:rPr>
                <w:rStyle w:val="Lienhypertexte"/>
              </w:rPr>
              <w:t>des</w:t>
            </w:r>
            <w:r w:rsidRPr="00CB6DDD">
              <w:rPr>
                <w:rStyle w:val="Lienhypertexte"/>
                <w:spacing w:val="-4"/>
              </w:rPr>
              <w:t xml:space="preserve"> </w:t>
            </w:r>
            <w:r w:rsidRPr="00CB6DDD">
              <w:rPr>
                <w:rStyle w:val="Lienhypertexte"/>
              </w:rPr>
              <w:t>travaux</w:t>
            </w:r>
            <w:r>
              <w:rPr>
                <w:webHidden/>
              </w:rPr>
              <w:tab/>
            </w:r>
            <w:r>
              <w:rPr>
                <w:webHidden/>
              </w:rPr>
              <w:fldChar w:fldCharType="begin"/>
            </w:r>
            <w:r>
              <w:rPr>
                <w:webHidden/>
              </w:rPr>
              <w:instrText xml:space="preserve"> PAGEREF _Toc193815969 \h </w:instrText>
            </w:r>
            <w:r>
              <w:rPr>
                <w:webHidden/>
              </w:rPr>
            </w:r>
            <w:r>
              <w:rPr>
                <w:webHidden/>
              </w:rPr>
              <w:fldChar w:fldCharType="separate"/>
            </w:r>
            <w:r w:rsidR="00B76255">
              <w:rPr>
                <w:webHidden/>
              </w:rPr>
              <w:t>23</w:t>
            </w:r>
            <w:r>
              <w:rPr>
                <w:webHidden/>
              </w:rPr>
              <w:fldChar w:fldCharType="end"/>
            </w:r>
          </w:hyperlink>
        </w:p>
        <w:p w14:paraId="5A12F182" w14:textId="36705015" w:rsidR="00712020" w:rsidRDefault="00712020">
          <w:pPr>
            <w:pStyle w:val="TM3"/>
            <w:tabs>
              <w:tab w:val="left" w:pos="960"/>
              <w:tab w:val="right" w:leader="dot" w:pos="9850"/>
            </w:tabs>
            <w:rPr>
              <w:rFonts w:asciiTheme="minorHAnsi" w:hAnsiTheme="minorHAnsi" w:cstheme="minorBidi"/>
              <w:noProof/>
              <w:kern w:val="2"/>
              <w:sz w:val="24"/>
              <w:szCs w:val="24"/>
              <w14:ligatures w14:val="standardContextual"/>
            </w:rPr>
          </w:pPr>
          <w:hyperlink w:anchor="_Toc193815970" w:history="1">
            <w:r w:rsidRPr="00CB6DDD">
              <w:rPr>
                <w:rStyle w:val="Lienhypertexte"/>
                <w:noProof/>
                <w:spacing w:val="-2"/>
              </w:rPr>
              <w:t>•</w:t>
            </w:r>
            <w:r>
              <w:rPr>
                <w:rFonts w:asciiTheme="minorHAnsi" w:hAnsiTheme="minorHAnsi" w:cstheme="minorBidi"/>
                <w:noProof/>
                <w:kern w:val="2"/>
                <w:sz w:val="24"/>
                <w:szCs w:val="24"/>
                <w14:ligatures w14:val="standardContextual"/>
              </w:rPr>
              <w:tab/>
            </w:r>
            <w:r w:rsidRPr="00CB6DDD">
              <w:rPr>
                <w:rStyle w:val="Lienhypertexte"/>
                <w:noProof/>
              </w:rPr>
              <w:t>Période</w:t>
            </w:r>
            <w:r w:rsidRPr="00CB6DDD">
              <w:rPr>
                <w:rStyle w:val="Lienhypertexte"/>
                <w:noProof/>
                <w:spacing w:val="-4"/>
              </w:rPr>
              <w:t xml:space="preserve"> </w:t>
            </w:r>
            <w:r w:rsidRPr="00CB6DDD">
              <w:rPr>
                <w:rStyle w:val="Lienhypertexte"/>
                <w:noProof/>
              </w:rPr>
              <w:t>de</w:t>
            </w:r>
            <w:r w:rsidRPr="00CB6DDD">
              <w:rPr>
                <w:rStyle w:val="Lienhypertexte"/>
                <w:noProof/>
                <w:spacing w:val="-3"/>
              </w:rPr>
              <w:t xml:space="preserve"> </w:t>
            </w:r>
            <w:r w:rsidRPr="00CB6DDD">
              <w:rPr>
                <w:rStyle w:val="Lienhypertexte"/>
                <w:noProof/>
              </w:rPr>
              <w:t>préparation</w:t>
            </w:r>
            <w:r w:rsidRPr="00CB6DDD">
              <w:rPr>
                <w:rStyle w:val="Lienhypertexte"/>
                <w:noProof/>
                <w:spacing w:val="-3"/>
              </w:rPr>
              <w:t xml:space="preserve"> </w:t>
            </w:r>
            <w:r w:rsidRPr="00CB6DDD">
              <w:rPr>
                <w:rStyle w:val="Lienhypertexte"/>
                <w:noProof/>
              </w:rPr>
              <w:t>-</w:t>
            </w:r>
            <w:r w:rsidRPr="00CB6DDD">
              <w:rPr>
                <w:rStyle w:val="Lienhypertexte"/>
                <w:noProof/>
                <w:spacing w:val="-2"/>
              </w:rPr>
              <w:t xml:space="preserve"> </w:t>
            </w:r>
            <w:r w:rsidRPr="00CB6DDD">
              <w:rPr>
                <w:rStyle w:val="Lienhypertexte"/>
                <w:noProof/>
              </w:rPr>
              <w:t>Programme</w:t>
            </w:r>
            <w:r w:rsidRPr="00CB6DDD">
              <w:rPr>
                <w:rStyle w:val="Lienhypertexte"/>
                <w:noProof/>
                <w:spacing w:val="-4"/>
              </w:rPr>
              <w:t xml:space="preserve"> </w:t>
            </w:r>
            <w:r w:rsidRPr="00CB6DDD">
              <w:rPr>
                <w:rStyle w:val="Lienhypertexte"/>
                <w:noProof/>
              </w:rPr>
              <w:t>d'exécution</w:t>
            </w:r>
            <w:r w:rsidRPr="00CB6DDD">
              <w:rPr>
                <w:rStyle w:val="Lienhypertexte"/>
                <w:noProof/>
                <w:spacing w:val="-4"/>
              </w:rPr>
              <w:t xml:space="preserve"> </w:t>
            </w:r>
            <w:r w:rsidRPr="00CB6DDD">
              <w:rPr>
                <w:rStyle w:val="Lienhypertexte"/>
                <w:noProof/>
              </w:rPr>
              <w:t>des</w:t>
            </w:r>
            <w:r w:rsidRPr="00CB6DDD">
              <w:rPr>
                <w:rStyle w:val="Lienhypertexte"/>
                <w:noProof/>
                <w:spacing w:val="-2"/>
              </w:rPr>
              <w:t xml:space="preserve"> </w:t>
            </w:r>
            <w:r w:rsidRPr="00CB6DDD">
              <w:rPr>
                <w:rStyle w:val="Lienhypertexte"/>
                <w:noProof/>
              </w:rPr>
              <w:t>travaux</w:t>
            </w:r>
            <w:r>
              <w:rPr>
                <w:noProof/>
                <w:webHidden/>
              </w:rPr>
              <w:tab/>
            </w:r>
            <w:r>
              <w:rPr>
                <w:noProof/>
                <w:webHidden/>
              </w:rPr>
              <w:fldChar w:fldCharType="begin"/>
            </w:r>
            <w:r>
              <w:rPr>
                <w:noProof/>
                <w:webHidden/>
              </w:rPr>
              <w:instrText xml:space="preserve"> PAGEREF _Toc193815970 \h </w:instrText>
            </w:r>
            <w:r>
              <w:rPr>
                <w:noProof/>
                <w:webHidden/>
              </w:rPr>
            </w:r>
            <w:r>
              <w:rPr>
                <w:noProof/>
                <w:webHidden/>
              </w:rPr>
              <w:fldChar w:fldCharType="separate"/>
            </w:r>
            <w:r w:rsidR="00B76255">
              <w:rPr>
                <w:noProof/>
                <w:webHidden/>
              </w:rPr>
              <w:t>23</w:t>
            </w:r>
            <w:r>
              <w:rPr>
                <w:noProof/>
                <w:webHidden/>
              </w:rPr>
              <w:fldChar w:fldCharType="end"/>
            </w:r>
          </w:hyperlink>
        </w:p>
        <w:p w14:paraId="23C800DD" w14:textId="0E815ED4" w:rsidR="00712020" w:rsidRDefault="00712020">
          <w:pPr>
            <w:pStyle w:val="TM3"/>
            <w:tabs>
              <w:tab w:val="left" w:pos="960"/>
              <w:tab w:val="right" w:leader="dot" w:pos="9850"/>
            </w:tabs>
            <w:rPr>
              <w:rFonts w:asciiTheme="minorHAnsi" w:hAnsiTheme="minorHAnsi" w:cstheme="minorBidi"/>
              <w:noProof/>
              <w:kern w:val="2"/>
              <w:sz w:val="24"/>
              <w:szCs w:val="24"/>
              <w14:ligatures w14:val="standardContextual"/>
            </w:rPr>
          </w:pPr>
          <w:hyperlink w:anchor="_Toc193815971" w:history="1">
            <w:r w:rsidRPr="00CB6DDD">
              <w:rPr>
                <w:rStyle w:val="Lienhypertexte"/>
                <w:noProof/>
                <w:spacing w:val="-2"/>
              </w:rPr>
              <w:t>•</w:t>
            </w:r>
            <w:r>
              <w:rPr>
                <w:rFonts w:asciiTheme="minorHAnsi" w:hAnsiTheme="minorHAnsi" w:cstheme="minorBidi"/>
                <w:noProof/>
                <w:kern w:val="2"/>
                <w:sz w:val="24"/>
                <w:szCs w:val="24"/>
                <w14:ligatures w14:val="standardContextual"/>
              </w:rPr>
              <w:tab/>
            </w:r>
            <w:r w:rsidRPr="00CB6DDD">
              <w:rPr>
                <w:rStyle w:val="Lienhypertexte"/>
                <w:noProof/>
              </w:rPr>
              <w:t>Sécurité</w:t>
            </w:r>
            <w:r w:rsidRPr="00CB6DDD">
              <w:rPr>
                <w:rStyle w:val="Lienhypertexte"/>
                <w:noProof/>
                <w:spacing w:val="-1"/>
              </w:rPr>
              <w:t xml:space="preserve"> </w:t>
            </w:r>
            <w:r w:rsidRPr="00CB6DDD">
              <w:rPr>
                <w:rStyle w:val="Lienhypertexte"/>
                <w:noProof/>
              </w:rPr>
              <w:t>et</w:t>
            </w:r>
            <w:r w:rsidRPr="00CB6DDD">
              <w:rPr>
                <w:rStyle w:val="Lienhypertexte"/>
                <w:noProof/>
                <w:spacing w:val="-1"/>
              </w:rPr>
              <w:t xml:space="preserve"> </w:t>
            </w:r>
            <w:r w:rsidRPr="00CB6DDD">
              <w:rPr>
                <w:rStyle w:val="Lienhypertexte"/>
                <w:noProof/>
              </w:rPr>
              <w:t>protection</w:t>
            </w:r>
            <w:r w:rsidRPr="00CB6DDD">
              <w:rPr>
                <w:rStyle w:val="Lienhypertexte"/>
                <w:noProof/>
                <w:spacing w:val="-3"/>
              </w:rPr>
              <w:t xml:space="preserve"> </w:t>
            </w:r>
            <w:r w:rsidRPr="00CB6DDD">
              <w:rPr>
                <w:rStyle w:val="Lienhypertexte"/>
                <w:noProof/>
              </w:rPr>
              <w:t>de</w:t>
            </w:r>
            <w:r w:rsidRPr="00CB6DDD">
              <w:rPr>
                <w:rStyle w:val="Lienhypertexte"/>
                <w:noProof/>
                <w:spacing w:val="-2"/>
              </w:rPr>
              <w:t xml:space="preserve"> </w:t>
            </w:r>
            <w:r w:rsidRPr="00CB6DDD">
              <w:rPr>
                <w:rStyle w:val="Lienhypertexte"/>
                <w:noProof/>
              </w:rPr>
              <w:t>la</w:t>
            </w:r>
            <w:r w:rsidRPr="00CB6DDD">
              <w:rPr>
                <w:rStyle w:val="Lienhypertexte"/>
                <w:noProof/>
                <w:spacing w:val="-2"/>
              </w:rPr>
              <w:t xml:space="preserve"> </w:t>
            </w:r>
            <w:r w:rsidRPr="00CB6DDD">
              <w:rPr>
                <w:rStyle w:val="Lienhypertexte"/>
                <w:noProof/>
              </w:rPr>
              <w:t>santé</w:t>
            </w:r>
            <w:r w:rsidRPr="00CB6DDD">
              <w:rPr>
                <w:rStyle w:val="Lienhypertexte"/>
                <w:noProof/>
                <w:spacing w:val="-2"/>
              </w:rPr>
              <w:t xml:space="preserve"> </w:t>
            </w:r>
            <w:r w:rsidRPr="00CB6DDD">
              <w:rPr>
                <w:rStyle w:val="Lienhypertexte"/>
                <w:noProof/>
              </w:rPr>
              <w:t>des</w:t>
            </w:r>
            <w:r w:rsidRPr="00CB6DDD">
              <w:rPr>
                <w:rStyle w:val="Lienhypertexte"/>
                <w:noProof/>
                <w:spacing w:val="-3"/>
              </w:rPr>
              <w:t xml:space="preserve"> </w:t>
            </w:r>
            <w:r w:rsidRPr="00CB6DDD">
              <w:rPr>
                <w:rStyle w:val="Lienhypertexte"/>
                <w:noProof/>
              </w:rPr>
              <w:t>travailleurs</w:t>
            </w:r>
            <w:r w:rsidRPr="00CB6DDD">
              <w:rPr>
                <w:rStyle w:val="Lienhypertexte"/>
                <w:noProof/>
                <w:spacing w:val="-1"/>
              </w:rPr>
              <w:t xml:space="preserve"> </w:t>
            </w:r>
            <w:r w:rsidRPr="00CB6DDD">
              <w:rPr>
                <w:rStyle w:val="Lienhypertexte"/>
                <w:noProof/>
              </w:rPr>
              <w:t>sur</w:t>
            </w:r>
            <w:r w:rsidRPr="00CB6DDD">
              <w:rPr>
                <w:rStyle w:val="Lienhypertexte"/>
                <w:noProof/>
                <w:spacing w:val="-4"/>
              </w:rPr>
              <w:t xml:space="preserve"> </w:t>
            </w:r>
            <w:r w:rsidRPr="00CB6DDD">
              <w:rPr>
                <w:rStyle w:val="Lienhypertexte"/>
                <w:noProof/>
              </w:rPr>
              <w:t>le</w:t>
            </w:r>
            <w:r w:rsidRPr="00CB6DDD">
              <w:rPr>
                <w:rStyle w:val="Lienhypertexte"/>
                <w:noProof/>
                <w:spacing w:val="-4"/>
              </w:rPr>
              <w:t xml:space="preserve"> </w:t>
            </w:r>
            <w:r w:rsidRPr="00CB6DDD">
              <w:rPr>
                <w:rStyle w:val="Lienhypertexte"/>
                <w:noProof/>
              </w:rPr>
              <w:t>chantier</w:t>
            </w:r>
            <w:r>
              <w:rPr>
                <w:noProof/>
                <w:webHidden/>
              </w:rPr>
              <w:tab/>
            </w:r>
            <w:r>
              <w:rPr>
                <w:noProof/>
                <w:webHidden/>
              </w:rPr>
              <w:fldChar w:fldCharType="begin"/>
            </w:r>
            <w:r>
              <w:rPr>
                <w:noProof/>
                <w:webHidden/>
              </w:rPr>
              <w:instrText xml:space="preserve"> PAGEREF _Toc193815971 \h </w:instrText>
            </w:r>
            <w:r>
              <w:rPr>
                <w:noProof/>
                <w:webHidden/>
              </w:rPr>
            </w:r>
            <w:r>
              <w:rPr>
                <w:noProof/>
                <w:webHidden/>
              </w:rPr>
              <w:fldChar w:fldCharType="separate"/>
            </w:r>
            <w:r w:rsidR="00B76255">
              <w:rPr>
                <w:noProof/>
                <w:webHidden/>
              </w:rPr>
              <w:t>23</w:t>
            </w:r>
            <w:r>
              <w:rPr>
                <w:noProof/>
                <w:webHidden/>
              </w:rPr>
              <w:fldChar w:fldCharType="end"/>
            </w:r>
          </w:hyperlink>
        </w:p>
        <w:p w14:paraId="4AD5E2B2" w14:textId="46FF1105" w:rsidR="00712020" w:rsidRDefault="00712020">
          <w:pPr>
            <w:pStyle w:val="TM2"/>
            <w:rPr>
              <w:rFonts w:asciiTheme="minorHAnsi" w:hAnsiTheme="minorHAnsi" w:cstheme="minorBidi"/>
              <w:kern w:val="2"/>
              <w:sz w:val="24"/>
              <w:szCs w:val="24"/>
              <w14:ligatures w14:val="standardContextual"/>
            </w:rPr>
          </w:pPr>
          <w:hyperlink w:anchor="_Toc193815972" w:history="1">
            <w:r w:rsidRPr="00CB6DDD">
              <w:rPr>
                <w:rStyle w:val="Lienhypertexte"/>
              </w:rPr>
              <w:t>21.6</w:t>
            </w:r>
            <w:r>
              <w:rPr>
                <w:rFonts w:asciiTheme="minorHAnsi" w:hAnsiTheme="minorHAnsi" w:cstheme="minorBidi"/>
                <w:kern w:val="2"/>
                <w:sz w:val="24"/>
                <w:szCs w:val="24"/>
                <w14:ligatures w14:val="standardContextual"/>
              </w:rPr>
              <w:tab/>
            </w:r>
            <w:r w:rsidRPr="00CB6DDD">
              <w:rPr>
                <w:rStyle w:val="Lienhypertexte"/>
              </w:rPr>
              <w:t>Installation et organisation des chantiers</w:t>
            </w:r>
            <w:r>
              <w:rPr>
                <w:webHidden/>
              </w:rPr>
              <w:tab/>
            </w:r>
            <w:r>
              <w:rPr>
                <w:webHidden/>
              </w:rPr>
              <w:fldChar w:fldCharType="begin"/>
            </w:r>
            <w:r>
              <w:rPr>
                <w:webHidden/>
              </w:rPr>
              <w:instrText xml:space="preserve"> PAGEREF _Toc193815972 \h </w:instrText>
            </w:r>
            <w:r>
              <w:rPr>
                <w:webHidden/>
              </w:rPr>
            </w:r>
            <w:r>
              <w:rPr>
                <w:webHidden/>
              </w:rPr>
              <w:fldChar w:fldCharType="separate"/>
            </w:r>
            <w:r w:rsidR="00B76255">
              <w:rPr>
                <w:webHidden/>
              </w:rPr>
              <w:t>24</w:t>
            </w:r>
            <w:r>
              <w:rPr>
                <w:webHidden/>
              </w:rPr>
              <w:fldChar w:fldCharType="end"/>
            </w:r>
          </w:hyperlink>
        </w:p>
        <w:p w14:paraId="0A669A4A" w14:textId="4985EDE5" w:rsidR="00712020" w:rsidRDefault="00712020">
          <w:pPr>
            <w:pStyle w:val="TM2"/>
            <w:rPr>
              <w:rFonts w:asciiTheme="minorHAnsi" w:hAnsiTheme="minorHAnsi" w:cstheme="minorBidi"/>
              <w:kern w:val="2"/>
              <w:sz w:val="24"/>
              <w:szCs w:val="24"/>
              <w14:ligatures w14:val="standardContextual"/>
            </w:rPr>
          </w:pPr>
          <w:hyperlink w:anchor="_Toc193815973" w:history="1">
            <w:r w:rsidRPr="00CB6DDD">
              <w:rPr>
                <w:rStyle w:val="Lienhypertexte"/>
                <w:spacing w:val="-5"/>
              </w:rPr>
              <w:t>21.7</w:t>
            </w:r>
            <w:r>
              <w:rPr>
                <w:rFonts w:asciiTheme="minorHAnsi" w:hAnsiTheme="minorHAnsi" w:cstheme="minorBidi"/>
                <w:kern w:val="2"/>
                <w:sz w:val="24"/>
                <w:szCs w:val="24"/>
                <w14:ligatures w14:val="standardContextual"/>
              </w:rPr>
              <w:tab/>
            </w:r>
            <w:r w:rsidRPr="00CB6DDD">
              <w:rPr>
                <w:rStyle w:val="Lienhypertexte"/>
                <w:spacing w:val="-5"/>
              </w:rPr>
              <w:t>Signalisation des chantiers</w:t>
            </w:r>
            <w:r>
              <w:rPr>
                <w:webHidden/>
              </w:rPr>
              <w:tab/>
            </w:r>
            <w:r>
              <w:rPr>
                <w:webHidden/>
              </w:rPr>
              <w:fldChar w:fldCharType="begin"/>
            </w:r>
            <w:r>
              <w:rPr>
                <w:webHidden/>
              </w:rPr>
              <w:instrText xml:space="preserve"> PAGEREF _Toc193815973 \h </w:instrText>
            </w:r>
            <w:r>
              <w:rPr>
                <w:webHidden/>
              </w:rPr>
            </w:r>
            <w:r>
              <w:rPr>
                <w:webHidden/>
              </w:rPr>
              <w:fldChar w:fldCharType="separate"/>
            </w:r>
            <w:r w:rsidR="00B76255">
              <w:rPr>
                <w:webHidden/>
              </w:rPr>
              <w:t>24</w:t>
            </w:r>
            <w:r>
              <w:rPr>
                <w:webHidden/>
              </w:rPr>
              <w:fldChar w:fldCharType="end"/>
            </w:r>
          </w:hyperlink>
        </w:p>
        <w:p w14:paraId="1D39B146" w14:textId="3D88B1CE" w:rsidR="00712020" w:rsidRDefault="00712020">
          <w:pPr>
            <w:pStyle w:val="TM2"/>
            <w:rPr>
              <w:rFonts w:asciiTheme="minorHAnsi" w:hAnsiTheme="minorHAnsi" w:cstheme="minorBidi"/>
              <w:kern w:val="2"/>
              <w:sz w:val="24"/>
              <w:szCs w:val="24"/>
              <w14:ligatures w14:val="standardContextual"/>
            </w:rPr>
          </w:pPr>
          <w:hyperlink w:anchor="_Toc193815974" w:history="1">
            <w:r w:rsidRPr="00CB6DDD">
              <w:rPr>
                <w:rStyle w:val="Lienhypertexte"/>
              </w:rPr>
              <w:t>21.8</w:t>
            </w:r>
            <w:r>
              <w:rPr>
                <w:rFonts w:asciiTheme="minorHAnsi" w:hAnsiTheme="minorHAnsi" w:cstheme="minorBidi"/>
                <w:kern w:val="2"/>
                <w:sz w:val="24"/>
                <w:szCs w:val="24"/>
                <w14:ligatures w14:val="standardContextual"/>
              </w:rPr>
              <w:tab/>
            </w:r>
            <w:r w:rsidRPr="00CB6DDD">
              <w:rPr>
                <w:rStyle w:val="Lienhypertexte"/>
              </w:rPr>
              <w:t>Protections spécifiques des lieux habités, fréquentés ou sensibles</w:t>
            </w:r>
            <w:r>
              <w:rPr>
                <w:webHidden/>
              </w:rPr>
              <w:tab/>
            </w:r>
            <w:r>
              <w:rPr>
                <w:webHidden/>
              </w:rPr>
              <w:fldChar w:fldCharType="begin"/>
            </w:r>
            <w:r>
              <w:rPr>
                <w:webHidden/>
              </w:rPr>
              <w:instrText xml:space="preserve"> PAGEREF _Toc193815974 \h </w:instrText>
            </w:r>
            <w:r>
              <w:rPr>
                <w:webHidden/>
              </w:rPr>
            </w:r>
            <w:r>
              <w:rPr>
                <w:webHidden/>
              </w:rPr>
              <w:fldChar w:fldCharType="separate"/>
            </w:r>
            <w:r w:rsidR="00B76255">
              <w:rPr>
                <w:webHidden/>
              </w:rPr>
              <w:t>25</w:t>
            </w:r>
            <w:r>
              <w:rPr>
                <w:webHidden/>
              </w:rPr>
              <w:fldChar w:fldCharType="end"/>
            </w:r>
          </w:hyperlink>
        </w:p>
        <w:p w14:paraId="49527A3C" w14:textId="682C54A6" w:rsidR="00712020" w:rsidRDefault="00712020">
          <w:pPr>
            <w:pStyle w:val="TM2"/>
            <w:rPr>
              <w:rFonts w:asciiTheme="minorHAnsi" w:hAnsiTheme="minorHAnsi" w:cstheme="minorBidi"/>
              <w:kern w:val="2"/>
              <w:sz w:val="24"/>
              <w:szCs w:val="24"/>
              <w14:ligatures w14:val="standardContextual"/>
            </w:rPr>
          </w:pPr>
          <w:hyperlink w:anchor="_Toc193815975" w:history="1">
            <w:r w:rsidRPr="00CB6DDD">
              <w:rPr>
                <w:rStyle w:val="Lienhypertexte"/>
              </w:rPr>
              <w:t>21.9</w:t>
            </w:r>
            <w:r>
              <w:rPr>
                <w:rFonts w:asciiTheme="minorHAnsi" w:hAnsiTheme="minorHAnsi" w:cstheme="minorBidi"/>
                <w:kern w:val="2"/>
                <w:sz w:val="24"/>
                <w:szCs w:val="24"/>
                <w14:ligatures w14:val="standardContextual"/>
              </w:rPr>
              <w:tab/>
            </w:r>
            <w:r w:rsidRPr="00CB6DDD">
              <w:rPr>
                <w:rStyle w:val="Lienhypertexte"/>
              </w:rPr>
              <w:t>Garde du chantier</w:t>
            </w:r>
            <w:r>
              <w:rPr>
                <w:webHidden/>
              </w:rPr>
              <w:tab/>
            </w:r>
            <w:r>
              <w:rPr>
                <w:webHidden/>
              </w:rPr>
              <w:fldChar w:fldCharType="begin"/>
            </w:r>
            <w:r>
              <w:rPr>
                <w:webHidden/>
              </w:rPr>
              <w:instrText xml:space="preserve"> PAGEREF _Toc193815975 \h </w:instrText>
            </w:r>
            <w:r>
              <w:rPr>
                <w:webHidden/>
              </w:rPr>
            </w:r>
            <w:r>
              <w:rPr>
                <w:webHidden/>
              </w:rPr>
              <w:fldChar w:fldCharType="separate"/>
            </w:r>
            <w:r w:rsidR="00B76255">
              <w:rPr>
                <w:webHidden/>
              </w:rPr>
              <w:t>25</w:t>
            </w:r>
            <w:r>
              <w:rPr>
                <w:webHidden/>
              </w:rPr>
              <w:fldChar w:fldCharType="end"/>
            </w:r>
          </w:hyperlink>
        </w:p>
        <w:p w14:paraId="7C282549" w14:textId="275EB52A" w:rsidR="00712020" w:rsidRDefault="00712020">
          <w:pPr>
            <w:pStyle w:val="TM2"/>
            <w:rPr>
              <w:rFonts w:asciiTheme="minorHAnsi" w:hAnsiTheme="minorHAnsi" w:cstheme="minorBidi"/>
              <w:kern w:val="2"/>
              <w:sz w:val="24"/>
              <w:szCs w:val="24"/>
              <w14:ligatures w14:val="standardContextual"/>
            </w:rPr>
          </w:pPr>
          <w:hyperlink w:anchor="_Toc193815976" w:history="1">
            <w:r w:rsidRPr="00CB6DDD">
              <w:rPr>
                <w:rStyle w:val="Lienhypertexte"/>
              </w:rPr>
              <w:t>21.10</w:t>
            </w:r>
            <w:r>
              <w:rPr>
                <w:rFonts w:asciiTheme="minorHAnsi" w:hAnsiTheme="minorHAnsi" w:cstheme="minorBidi"/>
                <w:kern w:val="2"/>
                <w:sz w:val="24"/>
                <w:szCs w:val="24"/>
                <w14:ligatures w14:val="standardContextual"/>
              </w:rPr>
              <w:tab/>
            </w:r>
            <w:r w:rsidRPr="00CB6DDD">
              <w:rPr>
                <w:rStyle w:val="Lienhypertexte"/>
              </w:rPr>
              <w:t>Etudes</w:t>
            </w:r>
            <w:r w:rsidRPr="00CB6DDD">
              <w:rPr>
                <w:rStyle w:val="Lienhypertexte"/>
                <w:spacing w:val="-3"/>
              </w:rPr>
              <w:t xml:space="preserve"> </w:t>
            </w:r>
            <w:r w:rsidRPr="00CB6DDD">
              <w:rPr>
                <w:rStyle w:val="Lienhypertexte"/>
              </w:rPr>
              <w:t>d'exécution</w:t>
            </w:r>
            <w:r>
              <w:rPr>
                <w:webHidden/>
              </w:rPr>
              <w:tab/>
            </w:r>
            <w:r>
              <w:rPr>
                <w:webHidden/>
              </w:rPr>
              <w:fldChar w:fldCharType="begin"/>
            </w:r>
            <w:r>
              <w:rPr>
                <w:webHidden/>
              </w:rPr>
              <w:instrText xml:space="preserve"> PAGEREF _Toc193815976 \h </w:instrText>
            </w:r>
            <w:r>
              <w:rPr>
                <w:webHidden/>
              </w:rPr>
            </w:r>
            <w:r>
              <w:rPr>
                <w:webHidden/>
              </w:rPr>
              <w:fldChar w:fldCharType="separate"/>
            </w:r>
            <w:r w:rsidR="00B76255">
              <w:rPr>
                <w:webHidden/>
              </w:rPr>
              <w:t>25</w:t>
            </w:r>
            <w:r>
              <w:rPr>
                <w:webHidden/>
              </w:rPr>
              <w:fldChar w:fldCharType="end"/>
            </w:r>
          </w:hyperlink>
        </w:p>
        <w:p w14:paraId="2B2B6B64" w14:textId="322F0EBC" w:rsidR="00712020" w:rsidRDefault="00712020">
          <w:pPr>
            <w:pStyle w:val="TM2"/>
            <w:rPr>
              <w:rFonts w:asciiTheme="minorHAnsi" w:hAnsiTheme="minorHAnsi" w:cstheme="minorBidi"/>
              <w:kern w:val="2"/>
              <w:sz w:val="24"/>
              <w:szCs w:val="24"/>
              <w14:ligatures w14:val="standardContextual"/>
            </w:rPr>
          </w:pPr>
          <w:hyperlink w:anchor="_Toc193815977" w:history="1">
            <w:r w:rsidRPr="00CB6DDD">
              <w:rPr>
                <w:rStyle w:val="Lienhypertexte"/>
              </w:rPr>
              <w:t>22.1</w:t>
            </w:r>
            <w:r>
              <w:rPr>
                <w:rFonts w:asciiTheme="minorHAnsi" w:hAnsiTheme="minorHAnsi" w:cstheme="minorBidi"/>
                <w:kern w:val="2"/>
                <w:sz w:val="24"/>
                <w:szCs w:val="24"/>
                <w14:ligatures w14:val="standardContextual"/>
              </w:rPr>
              <w:tab/>
            </w:r>
            <w:r w:rsidRPr="00CB6DDD">
              <w:rPr>
                <w:rStyle w:val="Lienhypertexte"/>
              </w:rPr>
              <w:t>Gestion des déchets de chantier</w:t>
            </w:r>
            <w:r>
              <w:rPr>
                <w:webHidden/>
              </w:rPr>
              <w:tab/>
            </w:r>
            <w:r>
              <w:rPr>
                <w:webHidden/>
              </w:rPr>
              <w:fldChar w:fldCharType="begin"/>
            </w:r>
            <w:r>
              <w:rPr>
                <w:webHidden/>
              </w:rPr>
              <w:instrText xml:space="preserve"> PAGEREF _Toc193815977 \h </w:instrText>
            </w:r>
            <w:r>
              <w:rPr>
                <w:webHidden/>
              </w:rPr>
            </w:r>
            <w:r>
              <w:rPr>
                <w:webHidden/>
              </w:rPr>
              <w:fldChar w:fldCharType="separate"/>
            </w:r>
            <w:r w:rsidR="00B76255">
              <w:rPr>
                <w:webHidden/>
              </w:rPr>
              <w:t>25</w:t>
            </w:r>
            <w:r>
              <w:rPr>
                <w:webHidden/>
              </w:rPr>
              <w:fldChar w:fldCharType="end"/>
            </w:r>
          </w:hyperlink>
        </w:p>
        <w:p w14:paraId="3BC39732" w14:textId="4E1B11A6" w:rsidR="00712020" w:rsidRDefault="00712020">
          <w:pPr>
            <w:pStyle w:val="TM2"/>
            <w:rPr>
              <w:rFonts w:asciiTheme="minorHAnsi" w:hAnsiTheme="minorHAnsi" w:cstheme="minorBidi"/>
              <w:kern w:val="2"/>
              <w:sz w:val="24"/>
              <w:szCs w:val="24"/>
              <w14:ligatures w14:val="standardContextual"/>
            </w:rPr>
          </w:pPr>
          <w:hyperlink w:anchor="_Toc193815978" w:history="1">
            <w:r w:rsidRPr="00CB6DDD">
              <w:rPr>
                <w:rStyle w:val="Lienhypertexte"/>
              </w:rPr>
              <w:t>22.2</w:t>
            </w:r>
            <w:r>
              <w:rPr>
                <w:rFonts w:asciiTheme="minorHAnsi" w:hAnsiTheme="minorHAnsi" w:cstheme="minorBidi"/>
                <w:kern w:val="2"/>
                <w:sz w:val="24"/>
                <w:szCs w:val="24"/>
                <w14:ligatures w14:val="standardContextual"/>
              </w:rPr>
              <w:tab/>
            </w:r>
            <w:r w:rsidRPr="00CB6DDD">
              <w:rPr>
                <w:rStyle w:val="Lienhypertexte"/>
              </w:rPr>
              <w:t>Repliement des installations de chantier et remise en état des lieux</w:t>
            </w:r>
            <w:r>
              <w:rPr>
                <w:webHidden/>
              </w:rPr>
              <w:tab/>
            </w:r>
            <w:r>
              <w:rPr>
                <w:webHidden/>
              </w:rPr>
              <w:fldChar w:fldCharType="begin"/>
            </w:r>
            <w:r>
              <w:rPr>
                <w:webHidden/>
              </w:rPr>
              <w:instrText xml:space="preserve"> PAGEREF _Toc193815978 \h </w:instrText>
            </w:r>
            <w:r>
              <w:rPr>
                <w:webHidden/>
              </w:rPr>
            </w:r>
            <w:r>
              <w:rPr>
                <w:webHidden/>
              </w:rPr>
              <w:fldChar w:fldCharType="separate"/>
            </w:r>
            <w:r w:rsidR="00B76255">
              <w:rPr>
                <w:webHidden/>
              </w:rPr>
              <w:t>26</w:t>
            </w:r>
            <w:r>
              <w:rPr>
                <w:webHidden/>
              </w:rPr>
              <w:fldChar w:fldCharType="end"/>
            </w:r>
          </w:hyperlink>
        </w:p>
        <w:p w14:paraId="598C3806" w14:textId="1B04ECF7" w:rsidR="00712020" w:rsidRDefault="00712020">
          <w:pPr>
            <w:pStyle w:val="TM2"/>
            <w:rPr>
              <w:rFonts w:asciiTheme="minorHAnsi" w:hAnsiTheme="minorHAnsi" w:cstheme="minorBidi"/>
              <w:kern w:val="2"/>
              <w:sz w:val="24"/>
              <w:szCs w:val="24"/>
              <w14:ligatures w14:val="standardContextual"/>
            </w:rPr>
          </w:pPr>
          <w:hyperlink w:anchor="_Toc193815979" w:history="1">
            <w:r w:rsidRPr="00CB6DDD">
              <w:rPr>
                <w:rStyle w:val="Lienhypertexte"/>
              </w:rPr>
              <w:t>22.3</w:t>
            </w:r>
            <w:r>
              <w:rPr>
                <w:rFonts w:asciiTheme="minorHAnsi" w:hAnsiTheme="minorHAnsi" w:cstheme="minorBidi"/>
                <w:kern w:val="2"/>
                <w:sz w:val="24"/>
                <w:szCs w:val="24"/>
                <w14:ligatures w14:val="standardContextual"/>
              </w:rPr>
              <w:tab/>
            </w:r>
            <w:r w:rsidRPr="00CB6DDD">
              <w:rPr>
                <w:rStyle w:val="Lienhypertexte"/>
              </w:rPr>
              <w:t>Documents à fournir après réception</w:t>
            </w:r>
            <w:r>
              <w:rPr>
                <w:webHidden/>
              </w:rPr>
              <w:tab/>
            </w:r>
            <w:r>
              <w:rPr>
                <w:webHidden/>
              </w:rPr>
              <w:fldChar w:fldCharType="begin"/>
            </w:r>
            <w:r>
              <w:rPr>
                <w:webHidden/>
              </w:rPr>
              <w:instrText xml:space="preserve"> PAGEREF _Toc193815979 \h </w:instrText>
            </w:r>
            <w:r>
              <w:rPr>
                <w:webHidden/>
              </w:rPr>
            </w:r>
            <w:r>
              <w:rPr>
                <w:webHidden/>
              </w:rPr>
              <w:fldChar w:fldCharType="separate"/>
            </w:r>
            <w:r w:rsidR="00B76255">
              <w:rPr>
                <w:webHidden/>
              </w:rPr>
              <w:t>26</w:t>
            </w:r>
            <w:r>
              <w:rPr>
                <w:webHidden/>
              </w:rPr>
              <w:fldChar w:fldCharType="end"/>
            </w:r>
          </w:hyperlink>
        </w:p>
        <w:p w14:paraId="734E165E" w14:textId="7861BE6F" w:rsidR="00712020" w:rsidRDefault="00712020">
          <w:pPr>
            <w:pStyle w:val="TM2"/>
            <w:rPr>
              <w:rFonts w:asciiTheme="minorHAnsi" w:hAnsiTheme="minorHAnsi" w:cstheme="minorBidi"/>
              <w:kern w:val="2"/>
              <w:sz w:val="24"/>
              <w:szCs w:val="24"/>
              <w14:ligatures w14:val="standardContextual"/>
            </w:rPr>
          </w:pPr>
          <w:hyperlink w:anchor="_Toc193815980" w:history="1">
            <w:r w:rsidRPr="00CB6DDD">
              <w:rPr>
                <w:rStyle w:val="Lienhypertexte"/>
              </w:rPr>
              <w:t>22.4</w:t>
            </w:r>
            <w:r>
              <w:rPr>
                <w:rFonts w:asciiTheme="minorHAnsi" w:hAnsiTheme="minorHAnsi" w:cstheme="minorBidi"/>
                <w:kern w:val="2"/>
                <w:sz w:val="24"/>
                <w:szCs w:val="24"/>
                <w14:ligatures w14:val="standardContextual"/>
              </w:rPr>
              <w:tab/>
            </w:r>
            <w:r w:rsidRPr="00CB6DDD">
              <w:rPr>
                <w:rStyle w:val="Lienhypertexte"/>
              </w:rPr>
              <w:t>-</w:t>
            </w:r>
            <w:r w:rsidRPr="00CB6DDD">
              <w:rPr>
                <w:rStyle w:val="Lienhypertexte"/>
                <w:spacing w:val="-3"/>
              </w:rPr>
              <w:t xml:space="preserve"> </w:t>
            </w:r>
            <w:r w:rsidRPr="00CB6DDD">
              <w:rPr>
                <w:rStyle w:val="Lienhypertexte"/>
              </w:rPr>
              <w:t>Réception</w:t>
            </w:r>
            <w:r w:rsidRPr="00CB6DDD">
              <w:rPr>
                <w:rStyle w:val="Lienhypertexte"/>
                <w:spacing w:val="-5"/>
              </w:rPr>
              <w:t xml:space="preserve"> </w:t>
            </w:r>
            <w:r w:rsidRPr="00CB6DDD">
              <w:rPr>
                <w:rStyle w:val="Lienhypertexte"/>
              </w:rPr>
              <w:t>des</w:t>
            </w:r>
            <w:r w:rsidRPr="00CB6DDD">
              <w:rPr>
                <w:rStyle w:val="Lienhypertexte"/>
                <w:spacing w:val="-4"/>
              </w:rPr>
              <w:t xml:space="preserve"> </w:t>
            </w:r>
            <w:r w:rsidRPr="00CB6DDD">
              <w:rPr>
                <w:rStyle w:val="Lienhypertexte"/>
              </w:rPr>
              <w:t>travaux</w:t>
            </w:r>
            <w:r>
              <w:rPr>
                <w:webHidden/>
              </w:rPr>
              <w:tab/>
            </w:r>
            <w:r>
              <w:rPr>
                <w:webHidden/>
              </w:rPr>
              <w:fldChar w:fldCharType="begin"/>
            </w:r>
            <w:r>
              <w:rPr>
                <w:webHidden/>
              </w:rPr>
              <w:instrText xml:space="preserve"> PAGEREF _Toc193815980 \h </w:instrText>
            </w:r>
            <w:r>
              <w:rPr>
                <w:webHidden/>
              </w:rPr>
            </w:r>
            <w:r>
              <w:rPr>
                <w:webHidden/>
              </w:rPr>
              <w:fldChar w:fldCharType="separate"/>
            </w:r>
            <w:r w:rsidR="00B76255">
              <w:rPr>
                <w:webHidden/>
              </w:rPr>
              <w:t>26</w:t>
            </w:r>
            <w:r>
              <w:rPr>
                <w:webHidden/>
              </w:rPr>
              <w:fldChar w:fldCharType="end"/>
            </w:r>
          </w:hyperlink>
        </w:p>
        <w:p w14:paraId="15BD0C56" w14:textId="31E6E9C0" w:rsidR="00712020" w:rsidRDefault="00712020">
          <w:pPr>
            <w:pStyle w:val="TM3"/>
            <w:tabs>
              <w:tab w:val="left" w:pos="960"/>
              <w:tab w:val="right" w:leader="dot" w:pos="9850"/>
            </w:tabs>
            <w:rPr>
              <w:rFonts w:asciiTheme="minorHAnsi" w:hAnsiTheme="minorHAnsi" w:cstheme="minorBidi"/>
              <w:noProof/>
              <w:kern w:val="2"/>
              <w:sz w:val="24"/>
              <w:szCs w:val="24"/>
              <w14:ligatures w14:val="standardContextual"/>
            </w:rPr>
          </w:pPr>
          <w:hyperlink w:anchor="_Toc193815981" w:history="1">
            <w:r w:rsidRPr="00CB6DDD">
              <w:rPr>
                <w:rStyle w:val="Lienhypertexte"/>
                <w:noProof/>
                <w:spacing w:val="-2"/>
              </w:rPr>
              <w:t>•</w:t>
            </w:r>
            <w:r>
              <w:rPr>
                <w:rFonts w:asciiTheme="minorHAnsi" w:hAnsiTheme="minorHAnsi" w:cstheme="minorBidi"/>
                <w:noProof/>
                <w:kern w:val="2"/>
                <w:sz w:val="24"/>
                <w:szCs w:val="24"/>
                <w14:ligatures w14:val="standardContextual"/>
              </w:rPr>
              <w:tab/>
            </w:r>
            <w:r w:rsidRPr="00CB6DDD">
              <w:rPr>
                <w:rStyle w:val="Lienhypertexte"/>
                <w:noProof/>
              </w:rPr>
              <w:t>Dispositions</w:t>
            </w:r>
            <w:r w:rsidRPr="00CB6DDD">
              <w:rPr>
                <w:rStyle w:val="Lienhypertexte"/>
                <w:noProof/>
                <w:spacing w:val="-2"/>
              </w:rPr>
              <w:t xml:space="preserve"> </w:t>
            </w:r>
            <w:r w:rsidRPr="00CB6DDD">
              <w:rPr>
                <w:rStyle w:val="Lienhypertexte"/>
                <w:noProof/>
              </w:rPr>
              <w:t>applicables</w:t>
            </w:r>
            <w:r w:rsidRPr="00CB6DDD">
              <w:rPr>
                <w:rStyle w:val="Lienhypertexte"/>
                <w:noProof/>
                <w:spacing w:val="-2"/>
              </w:rPr>
              <w:t xml:space="preserve"> </w:t>
            </w:r>
            <w:r w:rsidRPr="00CB6DDD">
              <w:rPr>
                <w:rStyle w:val="Lienhypertexte"/>
                <w:noProof/>
              </w:rPr>
              <w:t>à</w:t>
            </w:r>
            <w:r w:rsidRPr="00CB6DDD">
              <w:rPr>
                <w:rStyle w:val="Lienhypertexte"/>
                <w:noProof/>
                <w:spacing w:val="-3"/>
              </w:rPr>
              <w:t xml:space="preserve"> </w:t>
            </w:r>
            <w:r w:rsidRPr="00CB6DDD">
              <w:rPr>
                <w:rStyle w:val="Lienhypertexte"/>
                <w:noProof/>
              </w:rPr>
              <w:t>la</w:t>
            </w:r>
            <w:r w:rsidRPr="00CB6DDD">
              <w:rPr>
                <w:rStyle w:val="Lienhypertexte"/>
                <w:noProof/>
                <w:spacing w:val="-5"/>
              </w:rPr>
              <w:t xml:space="preserve"> </w:t>
            </w:r>
            <w:r w:rsidRPr="00CB6DDD">
              <w:rPr>
                <w:rStyle w:val="Lienhypertexte"/>
                <w:noProof/>
              </w:rPr>
              <w:t>réception</w:t>
            </w:r>
            <w:r>
              <w:rPr>
                <w:noProof/>
                <w:webHidden/>
              </w:rPr>
              <w:tab/>
            </w:r>
            <w:r>
              <w:rPr>
                <w:noProof/>
                <w:webHidden/>
              </w:rPr>
              <w:fldChar w:fldCharType="begin"/>
            </w:r>
            <w:r>
              <w:rPr>
                <w:noProof/>
                <w:webHidden/>
              </w:rPr>
              <w:instrText xml:space="preserve"> PAGEREF _Toc193815981 \h </w:instrText>
            </w:r>
            <w:r>
              <w:rPr>
                <w:noProof/>
                <w:webHidden/>
              </w:rPr>
            </w:r>
            <w:r>
              <w:rPr>
                <w:noProof/>
                <w:webHidden/>
              </w:rPr>
              <w:fldChar w:fldCharType="separate"/>
            </w:r>
            <w:r w:rsidR="00B76255">
              <w:rPr>
                <w:noProof/>
                <w:webHidden/>
              </w:rPr>
              <w:t>26</w:t>
            </w:r>
            <w:r>
              <w:rPr>
                <w:noProof/>
                <w:webHidden/>
              </w:rPr>
              <w:fldChar w:fldCharType="end"/>
            </w:r>
          </w:hyperlink>
        </w:p>
        <w:p w14:paraId="108F0035" w14:textId="2A60E806" w:rsidR="00712020" w:rsidRDefault="00712020">
          <w:pPr>
            <w:pStyle w:val="TM1"/>
            <w:rPr>
              <w:rFonts w:asciiTheme="minorHAnsi" w:hAnsiTheme="minorHAnsi" w:cstheme="minorBidi"/>
              <w:b w:val="0"/>
              <w:bCs w:val="0"/>
              <w:kern w:val="2"/>
              <w:sz w:val="24"/>
              <w:szCs w:val="24"/>
              <w14:ligatures w14:val="standardContextual"/>
            </w:rPr>
          </w:pPr>
          <w:hyperlink w:anchor="_Toc193815982" w:history="1">
            <w:r w:rsidRPr="00CB6DDD">
              <w:rPr>
                <w:rStyle w:val="Lienhypertexte"/>
              </w:rPr>
              <w:t>23</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3"/>
              </w:rPr>
              <w:t xml:space="preserve"> </w:t>
            </w:r>
            <w:r w:rsidRPr="00CB6DDD">
              <w:rPr>
                <w:rStyle w:val="Lienhypertexte"/>
              </w:rPr>
              <w:t>Droit</w:t>
            </w:r>
            <w:r w:rsidRPr="00CB6DDD">
              <w:rPr>
                <w:rStyle w:val="Lienhypertexte"/>
                <w:spacing w:val="-2"/>
              </w:rPr>
              <w:t xml:space="preserve"> </w:t>
            </w:r>
            <w:r w:rsidRPr="00CB6DDD">
              <w:rPr>
                <w:rStyle w:val="Lienhypertexte"/>
              </w:rPr>
              <w:t>de</w:t>
            </w:r>
            <w:r w:rsidRPr="00CB6DDD">
              <w:rPr>
                <w:rStyle w:val="Lienhypertexte"/>
                <w:spacing w:val="-2"/>
              </w:rPr>
              <w:t xml:space="preserve"> </w:t>
            </w:r>
            <w:r w:rsidRPr="00CB6DDD">
              <w:rPr>
                <w:rStyle w:val="Lienhypertexte"/>
              </w:rPr>
              <w:t>propriété</w:t>
            </w:r>
            <w:r w:rsidRPr="00CB6DDD">
              <w:rPr>
                <w:rStyle w:val="Lienhypertexte"/>
                <w:spacing w:val="-3"/>
              </w:rPr>
              <w:t xml:space="preserve"> </w:t>
            </w:r>
            <w:r w:rsidRPr="00CB6DDD">
              <w:rPr>
                <w:rStyle w:val="Lienhypertexte"/>
              </w:rPr>
              <w:t>industrielle</w:t>
            </w:r>
            <w:r w:rsidRPr="00CB6DDD">
              <w:rPr>
                <w:rStyle w:val="Lienhypertexte"/>
                <w:spacing w:val="-3"/>
              </w:rPr>
              <w:t xml:space="preserve"> </w:t>
            </w:r>
            <w:r w:rsidRPr="00CB6DDD">
              <w:rPr>
                <w:rStyle w:val="Lienhypertexte"/>
              </w:rPr>
              <w:t>et</w:t>
            </w:r>
            <w:r w:rsidRPr="00CB6DDD">
              <w:rPr>
                <w:rStyle w:val="Lienhypertexte"/>
                <w:spacing w:val="-1"/>
              </w:rPr>
              <w:t xml:space="preserve"> </w:t>
            </w:r>
            <w:r w:rsidRPr="00CB6DDD">
              <w:rPr>
                <w:rStyle w:val="Lienhypertexte"/>
              </w:rPr>
              <w:t>intellectuelle</w:t>
            </w:r>
            <w:r>
              <w:rPr>
                <w:webHidden/>
              </w:rPr>
              <w:tab/>
            </w:r>
            <w:r>
              <w:rPr>
                <w:webHidden/>
              </w:rPr>
              <w:fldChar w:fldCharType="begin"/>
            </w:r>
            <w:r>
              <w:rPr>
                <w:webHidden/>
              </w:rPr>
              <w:instrText xml:space="preserve"> PAGEREF _Toc193815982 \h </w:instrText>
            </w:r>
            <w:r>
              <w:rPr>
                <w:webHidden/>
              </w:rPr>
            </w:r>
            <w:r>
              <w:rPr>
                <w:webHidden/>
              </w:rPr>
              <w:fldChar w:fldCharType="separate"/>
            </w:r>
            <w:r w:rsidR="00B76255">
              <w:rPr>
                <w:webHidden/>
              </w:rPr>
              <w:t>26</w:t>
            </w:r>
            <w:r>
              <w:rPr>
                <w:webHidden/>
              </w:rPr>
              <w:fldChar w:fldCharType="end"/>
            </w:r>
          </w:hyperlink>
        </w:p>
        <w:p w14:paraId="5907B73C" w14:textId="49EBEDB0" w:rsidR="00712020" w:rsidRDefault="00712020">
          <w:pPr>
            <w:pStyle w:val="TM1"/>
            <w:rPr>
              <w:rFonts w:asciiTheme="minorHAnsi" w:hAnsiTheme="minorHAnsi" w:cstheme="minorBidi"/>
              <w:b w:val="0"/>
              <w:bCs w:val="0"/>
              <w:kern w:val="2"/>
              <w:sz w:val="24"/>
              <w:szCs w:val="24"/>
              <w14:ligatures w14:val="standardContextual"/>
            </w:rPr>
          </w:pPr>
          <w:hyperlink w:anchor="_Toc193815983" w:history="1">
            <w:r w:rsidRPr="00CB6DDD">
              <w:rPr>
                <w:rStyle w:val="Lienhypertexte"/>
              </w:rPr>
              <w:t>24</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2"/>
              </w:rPr>
              <w:t xml:space="preserve"> </w:t>
            </w:r>
            <w:r w:rsidRPr="00CB6DDD">
              <w:rPr>
                <w:rStyle w:val="Lienhypertexte"/>
              </w:rPr>
              <w:t>Garantie</w:t>
            </w:r>
            <w:r w:rsidRPr="00CB6DDD">
              <w:rPr>
                <w:rStyle w:val="Lienhypertexte"/>
                <w:spacing w:val="-2"/>
              </w:rPr>
              <w:t xml:space="preserve"> </w:t>
            </w:r>
            <w:r w:rsidRPr="00CB6DDD">
              <w:rPr>
                <w:rStyle w:val="Lienhypertexte"/>
              </w:rPr>
              <w:t>des prestations</w:t>
            </w:r>
            <w:r>
              <w:rPr>
                <w:webHidden/>
              </w:rPr>
              <w:tab/>
            </w:r>
            <w:r>
              <w:rPr>
                <w:webHidden/>
              </w:rPr>
              <w:fldChar w:fldCharType="begin"/>
            </w:r>
            <w:r>
              <w:rPr>
                <w:webHidden/>
              </w:rPr>
              <w:instrText xml:space="preserve"> PAGEREF _Toc193815983 \h </w:instrText>
            </w:r>
            <w:r>
              <w:rPr>
                <w:webHidden/>
              </w:rPr>
            </w:r>
            <w:r>
              <w:rPr>
                <w:webHidden/>
              </w:rPr>
              <w:fldChar w:fldCharType="separate"/>
            </w:r>
            <w:r w:rsidR="00B76255">
              <w:rPr>
                <w:webHidden/>
              </w:rPr>
              <w:t>27</w:t>
            </w:r>
            <w:r>
              <w:rPr>
                <w:webHidden/>
              </w:rPr>
              <w:fldChar w:fldCharType="end"/>
            </w:r>
          </w:hyperlink>
        </w:p>
        <w:p w14:paraId="180D6BAA" w14:textId="4D7A27F0" w:rsidR="00712020" w:rsidRDefault="00712020">
          <w:pPr>
            <w:pStyle w:val="TM1"/>
            <w:rPr>
              <w:rFonts w:asciiTheme="minorHAnsi" w:hAnsiTheme="minorHAnsi" w:cstheme="minorBidi"/>
              <w:b w:val="0"/>
              <w:bCs w:val="0"/>
              <w:kern w:val="2"/>
              <w:sz w:val="24"/>
              <w:szCs w:val="24"/>
              <w14:ligatures w14:val="standardContextual"/>
            </w:rPr>
          </w:pPr>
          <w:hyperlink w:anchor="_Toc193815984" w:history="1">
            <w:r w:rsidRPr="00CB6DDD">
              <w:rPr>
                <w:rStyle w:val="Lienhypertexte"/>
              </w:rPr>
              <w:t>25</w:t>
            </w:r>
            <w:r>
              <w:rPr>
                <w:rFonts w:asciiTheme="minorHAnsi" w:hAnsiTheme="minorHAnsi" w:cstheme="minorBidi"/>
                <w:b w:val="0"/>
                <w:bCs w:val="0"/>
                <w:kern w:val="2"/>
                <w:sz w:val="24"/>
                <w:szCs w:val="24"/>
                <w14:ligatures w14:val="standardContextual"/>
              </w:rPr>
              <w:tab/>
            </w:r>
            <w:r w:rsidRPr="00CB6DDD">
              <w:rPr>
                <w:rStyle w:val="Lienhypertexte"/>
              </w:rPr>
              <w:t>– Assurances</w:t>
            </w:r>
            <w:r>
              <w:rPr>
                <w:webHidden/>
              </w:rPr>
              <w:tab/>
            </w:r>
            <w:r>
              <w:rPr>
                <w:webHidden/>
              </w:rPr>
              <w:fldChar w:fldCharType="begin"/>
            </w:r>
            <w:r>
              <w:rPr>
                <w:webHidden/>
              </w:rPr>
              <w:instrText xml:space="preserve"> PAGEREF _Toc193815984 \h </w:instrText>
            </w:r>
            <w:r>
              <w:rPr>
                <w:webHidden/>
              </w:rPr>
            </w:r>
            <w:r>
              <w:rPr>
                <w:webHidden/>
              </w:rPr>
              <w:fldChar w:fldCharType="separate"/>
            </w:r>
            <w:r w:rsidR="00B76255">
              <w:rPr>
                <w:webHidden/>
              </w:rPr>
              <w:t>27</w:t>
            </w:r>
            <w:r>
              <w:rPr>
                <w:webHidden/>
              </w:rPr>
              <w:fldChar w:fldCharType="end"/>
            </w:r>
          </w:hyperlink>
        </w:p>
        <w:p w14:paraId="55E81DB1" w14:textId="52152E56" w:rsidR="00712020" w:rsidRDefault="00712020">
          <w:pPr>
            <w:pStyle w:val="TM1"/>
            <w:rPr>
              <w:rFonts w:asciiTheme="minorHAnsi" w:hAnsiTheme="minorHAnsi" w:cstheme="minorBidi"/>
              <w:b w:val="0"/>
              <w:bCs w:val="0"/>
              <w:kern w:val="2"/>
              <w:sz w:val="24"/>
              <w:szCs w:val="24"/>
              <w14:ligatures w14:val="standardContextual"/>
            </w:rPr>
          </w:pPr>
          <w:hyperlink w:anchor="_Toc193815985" w:history="1">
            <w:r w:rsidRPr="00CB6DDD">
              <w:rPr>
                <w:rStyle w:val="Lienhypertexte"/>
                <w:spacing w:val="-3"/>
              </w:rPr>
              <w:t>26</w:t>
            </w:r>
            <w:r>
              <w:rPr>
                <w:rFonts w:asciiTheme="minorHAnsi" w:hAnsiTheme="minorHAnsi" w:cstheme="minorBidi"/>
                <w:b w:val="0"/>
                <w:bCs w:val="0"/>
                <w:kern w:val="2"/>
                <w:sz w:val="24"/>
                <w:szCs w:val="24"/>
                <w14:ligatures w14:val="standardContextual"/>
              </w:rPr>
              <w:tab/>
            </w:r>
            <w:r w:rsidRPr="00CB6DDD">
              <w:rPr>
                <w:rStyle w:val="Lienhypertexte"/>
                <w:spacing w:val="-3"/>
              </w:rPr>
              <w:t>– Réparation des Dommages</w:t>
            </w:r>
            <w:r>
              <w:rPr>
                <w:webHidden/>
              </w:rPr>
              <w:tab/>
            </w:r>
            <w:r>
              <w:rPr>
                <w:webHidden/>
              </w:rPr>
              <w:fldChar w:fldCharType="begin"/>
            </w:r>
            <w:r>
              <w:rPr>
                <w:webHidden/>
              </w:rPr>
              <w:instrText xml:space="preserve"> PAGEREF _Toc193815985 \h </w:instrText>
            </w:r>
            <w:r>
              <w:rPr>
                <w:webHidden/>
              </w:rPr>
            </w:r>
            <w:r>
              <w:rPr>
                <w:webHidden/>
              </w:rPr>
              <w:fldChar w:fldCharType="separate"/>
            </w:r>
            <w:r w:rsidR="00B76255">
              <w:rPr>
                <w:webHidden/>
              </w:rPr>
              <w:t>28</w:t>
            </w:r>
            <w:r>
              <w:rPr>
                <w:webHidden/>
              </w:rPr>
              <w:fldChar w:fldCharType="end"/>
            </w:r>
          </w:hyperlink>
        </w:p>
        <w:p w14:paraId="44C7ED56" w14:textId="3E15A572" w:rsidR="00712020" w:rsidRDefault="00712020">
          <w:pPr>
            <w:pStyle w:val="TM1"/>
            <w:rPr>
              <w:rFonts w:asciiTheme="minorHAnsi" w:hAnsiTheme="minorHAnsi" w:cstheme="minorBidi"/>
              <w:b w:val="0"/>
              <w:bCs w:val="0"/>
              <w:kern w:val="2"/>
              <w:sz w:val="24"/>
              <w:szCs w:val="24"/>
              <w14:ligatures w14:val="standardContextual"/>
            </w:rPr>
          </w:pPr>
          <w:hyperlink w:anchor="_Toc193815986" w:history="1">
            <w:r w:rsidRPr="00CB6DDD">
              <w:rPr>
                <w:rStyle w:val="Lienhypertexte"/>
              </w:rPr>
              <w:t>27</w:t>
            </w:r>
            <w:r>
              <w:rPr>
                <w:rFonts w:asciiTheme="minorHAnsi" w:hAnsiTheme="minorHAnsi" w:cstheme="minorBidi"/>
                <w:b w:val="0"/>
                <w:bCs w:val="0"/>
                <w:kern w:val="2"/>
                <w:sz w:val="24"/>
                <w:szCs w:val="24"/>
                <w14:ligatures w14:val="standardContextual"/>
              </w:rPr>
              <w:tab/>
            </w:r>
            <w:r w:rsidRPr="00CB6DDD">
              <w:rPr>
                <w:rStyle w:val="Lienhypertexte"/>
                <w:spacing w:val="-3"/>
              </w:rPr>
              <w:t xml:space="preserve">- </w:t>
            </w:r>
            <w:r w:rsidRPr="00CB6DDD">
              <w:rPr>
                <w:rStyle w:val="Lienhypertexte"/>
              </w:rPr>
              <w:t>Pénalités</w:t>
            </w:r>
            <w:r>
              <w:rPr>
                <w:webHidden/>
              </w:rPr>
              <w:tab/>
            </w:r>
            <w:r>
              <w:rPr>
                <w:webHidden/>
              </w:rPr>
              <w:fldChar w:fldCharType="begin"/>
            </w:r>
            <w:r>
              <w:rPr>
                <w:webHidden/>
              </w:rPr>
              <w:instrText xml:space="preserve"> PAGEREF _Toc193815986 \h </w:instrText>
            </w:r>
            <w:r>
              <w:rPr>
                <w:webHidden/>
              </w:rPr>
            </w:r>
            <w:r>
              <w:rPr>
                <w:webHidden/>
              </w:rPr>
              <w:fldChar w:fldCharType="separate"/>
            </w:r>
            <w:r w:rsidR="00B76255">
              <w:rPr>
                <w:webHidden/>
              </w:rPr>
              <w:t>29</w:t>
            </w:r>
            <w:r>
              <w:rPr>
                <w:webHidden/>
              </w:rPr>
              <w:fldChar w:fldCharType="end"/>
            </w:r>
          </w:hyperlink>
        </w:p>
        <w:p w14:paraId="44E8D482" w14:textId="6CC43434" w:rsidR="00712020" w:rsidRDefault="00712020">
          <w:pPr>
            <w:pStyle w:val="TM2"/>
            <w:rPr>
              <w:rFonts w:asciiTheme="minorHAnsi" w:hAnsiTheme="minorHAnsi" w:cstheme="minorBidi"/>
              <w:kern w:val="2"/>
              <w:sz w:val="24"/>
              <w:szCs w:val="24"/>
              <w14:ligatures w14:val="standardContextual"/>
            </w:rPr>
          </w:pPr>
          <w:hyperlink w:anchor="_Toc193815987" w:history="1">
            <w:r w:rsidRPr="00CB6DDD">
              <w:rPr>
                <w:rStyle w:val="Lienhypertexte"/>
              </w:rPr>
              <w:t>27.1</w:t>
            </w:r>
            <w:r>
              <w:rPr>
                <w:rFonts w:asciiTheme="minorHAnsi" w:hAnsiTheme="minorHAnsi" w:cstheme="minorBidi"/>
                <w:kern w:val="2"/>
                <w:sz w:val="24"/>
                <w:szCs w:val="24"/>
                <w14:ligatures w14:val="standardContextual"/>
              </w:rPr>
              <w:tab/>
            </w:r>
            <w:r w:rsidRPr="00CB6DDD">
              <w:rPr>
                <w:rStyle w:val="Lienhypertexte"/>
              </w:rPr>
              <w:t>Généralités</w:t>
            </w:r>
            <w:r>
              <w:rPr>
                <w:webHidden/>
              </w:rPr>
              <w:tab/>
            </w:r>
            <w:r>
              <w:rPr>
                <w:webHidden/>
              </w:rPr>
              <w:fldChar w:fldCharType="begin"/>
            </w:r>
            <w:r>
              <w:rPr>
                <w:webHidden/>
              </w:rPr>
              <w:instrText xml:space="preserve"> PAGEREF _Toc193815987 \h </w:instrText>
            </w:r>
            <w:r>
              <w:rPr>
                <w:webHidden/>
              </w:rPr>
            </w:r>
            <w:r>
              <w:rPr>
                <w:webHidden/>
              </w:rPr>
              <w:fldChar w:fldCharType="separate"/>
            </w:r>
            <w:r w:rsidR="00B76255">
              <w:rPr>
                <w:webHidden/>
              </w:rPr>
              <w:t>29</w:t>
            </w:r>
            <w:r>
              <w:rPr>
                <w:webHidden/>
              </w:rPr>
              <w:fldChar w:fldCharType="end"/>
            </w:r>
          </w:hyperlink>
        </w:p>
        <w:p w14:paraId="332D5805" w14:textId="1522EE16" w:rsidR="00712020" w:rsidRDefault="00712020">
          <w:pPr>
            <w:pStyle w:val="TM2"/>
            <w:rPr>
              <w:rFonts w:asciiTheme="minorHAnsi" w:hAnsiTheme="minorHAnsi" w:cstheme="minorBidi"/>
              <w:kern w:val="2"/>
              <w:sz w:val="24"/>
              <w:szCs w:val="24"/>
              <w14:ligatures w14:val="standardContextual"/>
            </w:rPr>
          </w:pPr>
          <w:hyperlink w:anchor="_Toc193815988" w:history="1">
            <w:r w:rsidRPr="00CB6DDD">
              <w:rPr>
                <w:rStyle w:val="Lienhypertexte"/>
                <w:spacing w:val="-2"/>
              </w:rPr>
              <w:t>27.2</w:t>
            </w:r>
            <w:r>
              <w:rPr>
                <w:rFonts w:asciiTheme="minorHAnsi" w:hAnsiTheme="minorHAnsi" w:cstheme="minorBidi"/>
                <w:kern w:val="2"/>
                <w:sz w:val="24"/>
                <w:szCs w:val="24"/>
                <w14:ligatures w14:val="standardContextual"/>
              </w:rPr>
              <w:tab/>
            </w:r>
            <w:r w:rsidRPr="00CB6DDD">
              <w:rPr>
                <w:rStyle w:val="Lienhypertexte"/>
                <w:iCs/>
                <w:spacing w:val="-2"/>
              </w:rPr>
              <w:t>Programme d’exécution</w:t>
            </w:r>
            <w:r>
              <w:rPr>
                <w:webHidden/>
              </w:rPr>
              <w:tab/>
            </w:r>
            <w:r>
              <w:rPr>
                <w:webHidden/>
              </w:rPr>
              <w:fldChar w:fldCharType="begin"/>
            </w:r>
            <w:r>
              <w:rPr>
                <w:webHidden/>
              </w:rPr>
              <w:instrText xml:space="preserve"> PAGEREF _Toc193815988 \h </w:instrText>
            </w:r>
            <w:r>
              <w:rPr>
                <w:webHidden/>
              </w:rPr>
            </w:r>
            <w:r>
              <w:rPr>
                <w:webHidden/>
              </w:rPr>
              <w:fldChar w:fldCharType="separate"/>
            </w:r>
            <w:r w:rsidR="00B76255">
              <w:rPr>
                <w:webHidden/>
              </w:rPr>
              <w:t>29</w:t>
            </w:r>
            <w:r>
              <w:rPr>
                <w:webHidden/>
              </w:rPr>
              <w:fldChar w:fldCharType="end"/>
            </w:r>
          </w:hyperlink>
        </w:p>
        <w:p w14:paraId="6D9674A8" w14:textId="7525639F" w:rsidR="00712020" w:rsidRDefault="00712020">
          <w:pPr>
            <w:pStyle w:val="TM2"/>
            <w:rPr>
              <w:rFonts w:asciiTheme="minorHAnsi" w:hAnsiTheme="minorHAnsi" w:cstheme="minorBidi"/>
              <w:kern w:val="2"/>
              <w:sz w:val="24"/>
              <w:szCs w:val="24"/>
              <w14:ligatures w14:val="standardContextual"/>
            </w:rPr>
          </w:pPr>
          <w:hyperlink w:anchor="_Toc193815989" w:history="1">
            <w:r w:rsidRPr="00CB6DDD">
              <w:rPr>
                <w:rStyle w:val="Lienhypertexte"/>
              </w:rPr>
              <w:t>27.3</w:t>
            </w:r>
            <w:r>
              <w:rPr>
                <w:rFonts w:asciiTheme="minorHAnsi" w:hAnsiTheme="minorHAnsi" w:cstheme="minorBidi"/>
                <w:kern w:val="2"/>
                <w:sz w:val="24"/>
                <w:szCs w:val="24"/>
                <w14:ligatures w14:val="standardContextual"/>
              </w:rPr>
              <w:tab/>
            </w:r>
            <w:r w:rsidRPr="00CB6DDD">
              <w:rPr>
                <w:rStyle w:val="Lienhypertexte"/>
              </w:rPr>
              <w:t>Pénalités</w:t>
            </w:r>
            <w:r w:rsidRPr="00CB6DDD">
              <w:rPr>
                <w:rStyle w:val="Lienhypertexte"/>
                <w:spacing w:val="-1"/>
              </w:rPr>
              <w:t xml:space="preserve"> </w:t>
            </w:r>
            <w:r w:rsidRPr="00CB6DDD">
              <w:rPr>
                <w:rStyle w:val="Lienhypertexte"/>
              </w:rPr>
              <w:t>de</w:t>
            </w:r>
            <w:r w:rsidRPr="00CB6DDD">
              <w:rPr>
                <w:rStyle w:val="Lienhypertexte"/>
                <w:spacing w:val="-5"/>
              </w:rPr>
              <w:t xml:space="preserve"> </w:t>
            </w:r>
            <w:r w:rsidRPr="00CB6DDD">
              <w:rPr>
                <w:rStyle w:val="Lienhypertexte"/>
              </w:rPr>
              <w:t>retard</w:t>
            </w:r>
            <w:r>
              <w:rPr>
                <w:webHidden/>
              </w:rPr>
              <w:tab/>
            </w:r>
            <w:r>
              <w:rPr>
                <w:webHidden/>
              </w:rPr>
              <w:fldChar w:fldCharType="begin"/>
            </w:r>
            <w:r>
              <w:rPr>
                <w:webHidden/>
              </w:rPr>
              <w:instrText xml:space="preserve"> PAGEREF _Toc193815989 \h </w:instrText>
            </w:r>
            <w:r>
              <w:rPr>
                <w:webHidden/>
              </w:rPr>
            </w:r>
            <w:r>
              <w:rPr>
                <w:webHidden/>
              </w:rPr>
              <w:fldChar w:fldCharType="separate"/>
            </w:r>
            <w:r w:rsidR="00B76255">
              <w:rPr>
                <w:webHidden/>
              </w:rPr>
              <w:t>29</w:t>
            </w:r>
            <w:r>
              <w:rPr>
                <w:webHidden/>
              </w:rPr>
              <w:fldChar w:fldCharType="end"/>
            </w:r>
          </w:hyperlink>
        </w:p>
        <w:p w14:paraId="40063DC1" w14:textId="7B12CD0D" w:rsidR="00712020" w:rsidRDefault="00712020">
          <w:pPr>
            <w:pStyle w:val="TM2"/>
            <w:rPr>
              <w:rFonts w:asciiTheme="minorHAnsi" w:hAnsiTheme="minorHAnsi" w:cstheme="minorBidi"/>
              <w:kern w:val="2"/>
              <w:sz w:val="24"/>
              <w:szCs w:val="24"/>
              <w14:ligatures w14:val="standardContextual"/>
            </w:rPr>
          </w:pPr>
          <w:hyperlink w:anchor="_Toc193815990" w:history="1">
            <w:r w:rsidRPr="00CB6DDD">
              <w:rPr>
                <w:rStyle w:val="Lienhypertexte"/>
              </w:rPr>
              <w:t>27.4</w:t>
            </w:r>
            <w:r>
              <w:rPr>
                <w:rFonts w:asciiTheme="minorHAnsi" w:hAnsiTheme="minorHAnsi" w:cstheme="minorBidi"/>
                <w:kern w:val="2"/>
                <w:sz w:val="24"/>
                <w:szCs w:val="24"/>
                <w14:ligatures w14:val="standardContextual"/>
              </w:rPr>
              <w:tab/>
            </w:r>
            <w:r w:rsidRPr="00CB6DDD">
              <w:rPr>
                <w:rStyle w:val="Lienhypertexte"/>
                <w:iCs/>
              </w:rPr>
              <w:t>Retard aux réunions</w:t>
            </w:r>
            <w:r>
              <w:rPr>
                <w:webHidden/>
              </w:rPr>
              <w:tab/>
            </w:r>
            <w:r>
              <w:rPr>
                <w:webHidden/>
              </w:rPr>
              <w:fldChar w:fldCharType="begin"/>
            </w:r>
            <w:r>
              <w:rPr>
                <w:webHidden/>
              </w:rPr>
              <w:instrText xml:space="preserve"> PAGEREF _Toc193815990 \h </w:instrText>
            </w:r>
            <w:r>
              <w:rPr>
                <w:webHidden/>
              </w:rPr>
            </w:r>
            <w:r>
              <w:rPr>
                <w:webHidden/>
              </w:rPr>
              <w:fldChar w:fldCharType="separate"/>
            </w:r>
            <w:r w:rsidR="00B76255">
              <w:rPr>
                <w:webHidden/>
              </w:rPr>
              <w:t>29</w:t>
            </w:r>
            <w:r>
              <w:rPr>
                <w:webHidden/>
              </w:rPr>
              <w:fldChar w:fldCharType="end"/>
            </w:r>
          </w:hyperlink>
        </w:p>
        <w:p w14:paraId="4A7BDE2B" w14:textId="5109EF89" w:rsidR="00712020" w:rsidRDefault="00712020">
          <w:pPr>
            <w:pStyle w:val="TM2"/>
            <w:rPr>
              <w:rFonts w:asciiTheme="minorHAnsi" w:hAnsiTheme="minorHAnsi" w:cstheme="minorBidi"/>
              <w:kern w:val="2"/>
              <w:sz w:val="24"/>
              <w:szCs w:val="24"/>
              <w14:ligatures w14:val="standardContextual"/>
            </w:rPr>
          </w:pPr>
          <w:hyperlink w:anchor="_Toc193815991" w:history="1">
            <w:r w:rsidRPr="00CB6DDD">
              <w:rPr>
                <w:rStyle w:val="Lienhypertexte"/>
              </w:rPr>
              <w:t>27.5</w:t>
            </w:r>
            <w:r>
              <w:rPr>
                <w:rFonts w:asciiTheme="minorHAnsi" w:hAnsiTheme="minorHAnsi" w:cstheme="minorBidi"/>
                <w:kern w:val="2"/>
                <w:sz w:val="24"/>
                <w:szCs w:val="24"/>
                <w14:ligatures w14:val="standardContextual"/>
              </w:rPr>
              <w:tab/>
            </w:r>
            <w:r w:rsidRPr="00CB6DDD">
              <w:rPr>
                <w:rStyle w:val="Lienhypertexte"/>
                <w:iCs/>
              </w:rPr>
              <w:t>Absences aux réunions</w:t>
            </w:r>
            <w:r>
              <w:rPr>
                <w:webHidden/>
              </w:rPr>
              <w:tab/>
            </w:r>
            <w:r>
              <w:rPr>
                <w:webHidden/>
              </w:rPr>
              <w:fldChar w:fldCharType="begin"/>
            </w:r>
            <w:r>
              <w:rPr>
                <w:webHidden/>
              </w:rPr>
              <w:instrText xml:space="preserve"> PAGEREF _Toc193815991 \h </w:instrText>
            </w:r>
            <w:r>
              <w:rPr>
                <w:webHidden/>
              </w:rPr>
            </w:r>
            <w:r>
              <w:rPr>
                <w:webHidden/>
              </w:rPr>
              <w:fldChar w:fldCharType="separate"/>
            </w:r>
            <w:r w:rsidR="00B76255">
              <w:rPr>
                <w:webHidden/>
              </w:rPr>
              <w:t>29</w:t>
            </w:r>
            <w:r>
              <w:rPr>
                <w:webHidden/>
              </w:rPr>
              <w:fldChar w:fldCharType="end"/>
            </w:r>
          </w:hyperlink>
        </w:p>
        <w:p w14:paraId="0D06F549" w14:textId="591D14D7" w:rsidR="00712020" w:rsidRDefault="00712020">
          <w:pPr>
            <w:pStyle w:val="TM2"/>
            <w:rPr>
              <w:rFonts w:asciiTheme="minorHAnsi" w:hAnsiTheme="minorHAnsi" w:cstheme="minorBidi"/>
              <w:kern w:val="2"/>
              <w:sz w:val="24"/>
              <w:szCs w:val="24"/>
              <w14:ligatures w14:val="standardContextual"/>
            </w:rPr>
          </w:pPr>
          <w:hyperlink w:anchor="_Toc193815992" w:history="1">
            <w:r w:rsidRPr="00CB6DDD">
              <w:rPr>
                <w:rStyle w:val="Lienhypertexte"/>
              </w:rPr>
              <w:t>27.6</w:t>
            </w:r>
            <w:r>
              <w:rPr>
                <w:rFonts w:asciiTheme="minorHAnsi" w:hAnsiTheme="minorHAnsi" w:cstheme="minorBidi"/>
                <w:kern w:val="2"/>
                <w:sz w:val="24"/>
                <w:szCs w:val="24"/>
                <w14:ligatures w14:val="standardContextual"/>
              </w:rPr>
              <w:tab/>
            </w:r>
            <w:r w:rsidRPr="00CB6DDD">
              <w:rPr>
                <w:rStyle w:val="Lienhypertexte"/>
                <w:iCs/>
              </w:rPr>
              <w:t>Retard dans la remise des documents nécessaires à l'ordonnancement ou à la coordination des travaux (plans d'exécution, notes de calcul, notes techniques, études de détail, plan de synthèse, devis, documentation...)</w:t>
            </w:r>
            <w:r>
              <w:rPr>
                <w:webHidden/>
              </w:rPr>
              <w:tab/>
            </w:r>
            <w:r>
              <w:rPr>
                <w:webHidden/>
              </w:rPr>
              <w:fldChar w:fldCharType="begin"/>
            </w:r>
            <w:r>
              <w:rPr>
                <w:webHidden/>
              </w:rPr>
              <w:instrText xml:space="preserve"> PAGEREF _Toc193815992 \h </w:instrText>
            </w:r>
            <w:r>
              <w:rPr>
                <w:webHidden/>
              </w:rPr>
            </w:r>
            <w:r>
              <w:rPr>
                <w:webHidden/>
              </w:rPr>
              <w:fldChar w:fldCharType="separate"/>
            </w:r>
            <w:r w:rsidR="00B76255">
              <w:rPr>
                <w:webHidden/>
              </w:rPr>
              <w:t>29</w:t>
            </w:r>
            <w:r>
              <w:rPr>
                <w:webHidden/>
              </w:rPr>
              <w:fldChar w:fldCharType="end"/>
            </w:r>
          </w:hyperlink>
        </w:p>
        <w:p w14:paraId="5EFCA6F1" w14:textId="00B35683" w:rsidR="00712020" w:rsidRDefault="00712020">
          <w:pPr>
            <w:pStyle w:val="TM2"/>
            <w:rPr>
              <w:rFonts w:asciiTheme="minorHAnsi" w:hAnsiTheme="minorHAnsi" w:cstheme="minorBidi"/>
              <w:kern w:val="2"/>
              <w:sz w:val="24"/>
              <w:szCs w:val="24"/>
              <w14:ligatures w14:val="standardContextual"/>
            </w:rPr>
          </w:pPr>
          <w:hyperlink w:anchor="_Toc193815993" w:history="1">
            <w:r w:rsidRPr="00CB6DDD">
              <w:rPr>
                <w:rStyle w:val="Lienhypertexte"/>
              </w:rPr>
              <w:t>27.7</w:t>
            </w:r>
            <w:r>
              <w:rPr>
                <w:rFonts w:asciiTheme="minorHAnsi" w:hAnsiTheme="minorHAnsi" w:cstheme="minorBidi"/>
                <w:kern w:val="2"/>
                <w:sz w:val="24"/>
                <w:szCs w:val="24"/>
                <w14:ligatures w14:val="standardContextual"/>
              </w:rPr>
              <w:tab/>
            </w:r>
            <w:r w:rsidRPr="00CB6DDD">
              <w:rPr>
                <w:rStyle w:val="Lienhypertexte"/>
              </w:rPr>
              <w:t>Non-respect des clauses générales du DCE</w:t>
            </w:r>
            <w:r>
              <w:rPr>
                <w:webHidden/>
              </w:rPr>
              <w:tab/>
            </w:r>
            <w:r>
              <w:rPr>
                <w:webHidden/>
              </w:rPr>
              <w:fldChar w:fldCharType="begin"/>
            </w:r>
            <w:r>
              <w:rPr>
                <w:webHidden/>
              </w:rPr>
              <w:instrText xml:space="preserve"> PAGEREF _Toc193815993 \h </w:instrText>
            </w:r>
            <w:r>
              <w:rPr>
                <w:webHidden/>
              </w:rPr>
            </w:r>
            <w:r>
              <w:rPr>
                <w:webHidden/>
              </w:rPr>
              <w:fldChar w:fldCharType="separate"/>
            </w:r>
            <w:r w:rsidR="00B76255">
              <w:rPr>
                <w:webHidden/>
              </w:rPr>
              <w:t>30</w:t>
            </w:r>
            <w:r>
              <w:rPr>
                <w:webHidden/>
              </w:rPr>
              <w:fldChar w:fldCharType="end"/>
            </w:r>
          </w:hyperlink>
        </w:p>
        <w:p w14:paraId="1D9D58F3" w14:textId="6B18461D" w:rsidR="00712020" w:rsidRDefault="00712020">
          <w:pPr>
            <w:pStyle w:val="TM2"/>
            <w:rPr>
              <w:rFonts w:asciiTheme="minorHAnsi" w:hAnsiTheme="minorHAnsi" w:cstheme="minorBidi"/>
              <w:kern w:val="2"/>
              <w:sz w:val="24"/>
              <w:szCs w:val="24"/>
              <w14:ligatures w14:val="standardContextual"/>
            </w:rPr>
          </w:pPr>
          <w:hyperlink w:anchor="_Toc193815994" w:history="1">
            <w:r w:rsidRPr="00CB6DDD">
              <w:rPr>
                <w:rStyle w:val="Lienhypertexte"/>
              </w:rPr>
              <w:t>27.8</w:t>
            </w:r>
            <w:r>
              <w:rPr>
                <w:rFonts w:asciiTheme="minorHAnsi" w:hAnsiTheme="minorHAnsi" w:cstheme="minorBidi"/>
                <w:kern w:val="2"/>
                <w:sz w:val="24"/>
                <w:szCs w:val="24"/>
                <w14:ligatures w14:val="standardContextual"/>
              </w:rPr>
              <w:tab/>
            </w:r>
            <w:r w:rsidRPr="00CB6DDD">
              <w:rPr>
                <w:rStyle w:val="Lienhypertexte"/>
                <w:iCs/>
              </w:rPr>
              <w:t>Non-respect des consignes du coordonnateur SPS</w:t>
            </w:r>
            <w:r>
              <w:rPr>
                <w:webHidden/>
              </w:rPr>
              <w:tab/>
            </w:r>
            <w:r>
              <w:rPr>
                <w:webHidden/>
              </w:rPr>
              <w:fldChar w:fldCharType="begin"/>
            </w:r>
            <w:r>
              <w:rPr>
                <w:webHidden/>
              </w:rPr>
              <w:instrText xml:space="preserve"> PAGEREF _Toc193815994 \h </w:instrText>
            </w:r>
            <w:r>
              <w:rPr>
                <w:webHidden/>
              </w:rPr>
            </w:r>
            <w:r>
              <w:rPr>
                <w:webHidden/>
              </w:rPr>
              <w:fldChar w:fldCharType="separate"/>
            </w:r>
            <w:r w:rsidR="00B76255">
              <w:rPr>
                <w:webHidden/>
              </w:rPr>
              <w:t>30</w:t>
            </w:r>
            <w:r>
              <w:rPr>
                <w:webHidden/>
              </w:rPr>
              <w:fldChar w:fldCharType="end"/>
            </w:r>
          </w:hyperlink>
        </w:p>
        <w:p w14:paraId="386A1D3F" w14:textId="600081B9" w:rsidR="00712020" w:rsidRDefault="00712020">
          <w:pPr>
            <w:pStyle w:val="TM2"/>
            <w:rPr>
              <w:rFonts w:asciiTheme="minorHAnsi" w:hAnsiTheme="minorHAnsi" w:cstheme="minorBidi"/>
              <w:kern w:val="2"/>
              <w:sz w:val="24"/>
              <w:szCs w:val="24"/>
              <w14:ligatures w14:val="standardContextual"/>
            </w:rPr>
          </w:pPr>
          <w:hyperlink w:anchor="_Toc193815995" w:history="1">
            <w:r w:rsidRPr="00CB6DDD">
              <w:rPr>
                <w:rStyle w:val="Lienhypertexte"/>
              </w:rPr>
              <w:t>27.9</w:t>
            </w:r>
            <w:r>
              <w:rPr>
                <w:rFonts w:asciiTheme="minorHAnsi" w:hAnsiTheme="minorHAnsi" w:cstheme="minorBidi"/>
                <w:kern w:val="2"/>
                <w:sz w:val="24"/>
                <w:szCs w:val="24"/>
                <w14:ligatures w14:val="standardContextual"/>
              </w:rPr>
              <w:tab/>
            </w:r>
            <w:r w:rsidRPr="00CB6DDD">
              <w:rPr>
                <w:rStyle w:val="Lienhypertexte"/>
                <w:iCs/>
              </w:rPr>
              <w:t>Non-respect des consignes du Contrôleur Technique</w:t>
            </w:r>
            <w:r>
              <w:rPr>
                <w:webHidden/>
              </w:rPr>
              <w:tab/>
            </w:r>
            <w:r>
              <w:rPr>
                <w:webHidden/>
              </w:rPr>
              <w:fldChar w:fldCharType="begin"/>
            </w:r>
            <w:r>
              <w:rPr>
                <w:webHidden/>
              </w:rPr>
              <w:instrText xml:space="preserve"> PAGEREF _Toc193815995 \h </w:instrText>
            </w:r>
            <w:r>
              <w:rPr>
                <w:webHidden/>
              </w:rPr>
            </w:r>
            <w:r>
              <w:rPr>
                <w:webHidden/>
              </w:rPr>
              <w:fldChar w:fldCharType="separate"/>
            </w:r>
            <w:r w:rsidR="00B76255">
              <w:rPr>
                <w:webHidden/>
              </w:rPr>
              <w:t>30</w:t>
            </w:r>
            <w:r>
              <w:rPr>
                <w:webHidden/>
              </w:rPr>
              <w:fldChar w:fldCharType="end"/>
            </w:r>
          </w:hyperlink>
        </w:p>
        <w:p w14:paraId="59F0D1DA" w14:textId="388FD5A5" w:rsidR="00712020" w:rsidRDefault="00712020">
          <w:pPr>
            <w:pStyle w:val="TM2"/>
            <w:rPr>
              <w:rFonts w:asciiTheme="minorHAnsi" w:hAnsiTheme="minorHAnsi" w:cstheme="minorBidi"/>
              <w:kern w:val="2"/>
              <w:sz w:val="24"/>
              <w:szCs w:val="24"/>
              <w14:ligatures w14:val="standardContextual"/>
            </w:rPr>
          </w:pPr>
          <w:hyperlink w:anchor="_Toc193815996" w:history="1">
            <w:r w:rsidRPr="00CB6DDD">
              <w:rPr>
                <w:rStyle w:val="Lienhypertexte"/>
              </w:rPr>
              <w:t>27.10</w:t>
            </w:r>
            <w:r>
              <w:rPr>
                <w:rFonts w:asciiTheme="minorHAnsi" w:hAnsiTheme="minorHAnsi" w:cstheme="minorBidi"/>
                <w:kern w:val="2"/>
                <w:sz w:val="24"/>
                <w:szCs w:val="24"/>
                <w14:ligatures w14:val="standardContextual"/>
              </w:rPr>
              <w:tab/>
            </w:r>
            <w:r w:rsidRPr="00CB6DDD">
              <w:rPr>
                <w:rStyle w:val="Lienhypertexte"/>
                <w:iCs/>
              </w:rPr>
              <w:t>Non-respect des prescriptions relatives à l'hygiène, la sécurité et la protection de la santé</w:t>
            </w:r>
            <w:r>
              <w:rPr>
                <w:webHidden/>
              </w:rPr>
              <w:tab/>
            </w:r>
            <w:r>
              <w:rPr>
                <w:webHidden/>
              </w:rPr>
              <w:fldChar w:fldCharType="begin"/>
            </w:r>
            <w:r>
              <w:rPr>
                <w:webHidden/>
              </w:rPr>
              <w:instrText xml:space="preserve"> PAGEREF _Toc193815996 \h </w:instrText>
            </w:r>
            <w:r>
              <w:rPr>
                <w:webHidden/>
              </w:rPr>
            </w:r>
            <w:r>
              <w:rPr>
                <w:webHidden/>
              </w:rPr>
              <w:fldChar w:fldCharType="separate"/>
            </w:r>
            <w:r w:rsidR="00B76255">
              <w:rPr>
                <w:webHidden/>
              </w:rPr>
              <w:t>30</w:t>
            </w:r>
            <w:r>
              <w:rPr>
                <w:webHidden/>
              </w:rPr>
              <w:fldChar w:fldCharType="end"/>
            </w:r>
          </w:hyperlink>
        </w:p>
        <w:p w14:paraId="06AF7B7B" w14:textId="68003D20" w:rsidR="00712020" w:rsidRDefault="00712020">
          <w:pPr>
            <w:pStyle w:val="TM2"/>
            <w:rPr>
              <w:rFonts w:asciiTheme="minorHAnsi" w:hAnsiTheme="minorHAnsi" w:cstheme="minorBidi"/>
              <w:kern w:val="2"/>
              <w:sz w:val="24"/>
              <w:szCs w:val="24"/>
              <w14:ligatures w14:val="standardContextual"/>
            </w:rPr>
          </w:pPr>
          <w:hyperlink w:anchor="_Toc193815997" w:history="1">
            <w:r w:rsidRPr="00CB6DDD">
              <w:rPr>
                <w:rStyle w:val="Lienhypertexte"/>
              </w:rPr>
              <w:t>27.11</w:t>
            </w:r>
            <w:r>
              <w:rPr>
                <w:rFonts w:asciiTheme="minorHAnsi" w:hAnsiTheme="minorHAnsi" w:cstheme="minorBidi"/>
                <w:kern w:val="2"/>
                <w:sz w:val="24"/>
                <w:szCs w:val="24"/>
                <w14:ligatures w14:val="standardContextual"/>
              </w:rPr>
              <w:tab/>
            </w:r>
            <w:r w:rsidRPr="00CB6DDD">
              <w:rPr>
                <w:rStyle w:val="Lienhypertexte"/>
                <w:iCs/>
              </w:rPr>
              <w:t>Infractions aux prescriptions de chantier</w:t>
            </w:r>
            <w:r>
              <w:rPr>
                <w:webHidden/>
              </w:rPr>
              <w:tab/>
            </w:r>
            <w:r>
              <w:rPr>
                <w:webHidden/>
              </w:rPr>
              <w:fldChar w:fldCharType="begin"/>
            </w:r>
            <w:r>
              <w:rPr>
                <w:webHidden/>
              </w:rPr>
              <w:instrText xml:space="preserve"> PAGEREF _Toc193815997 \h </w:instrText>
            </w:r>
            <w:r>
              <w:rPr>
                <w:webHidden/>
              </w:rPr>
            </w:r>
            <w:r>
              <w:rPr>
                <w:webHidden/>
              </w:rPr>
              <w:fldChar w:fldCharType="separate"/>
            </w:r>
            <w:r w:rsidR="00B76255">
              <w:rPr>
                <w:webHidden/>
              </w:rPr>
              <w:t>30</w:t>
            </w:r>
            <w:r>
              <w:rPr>
                <w:webHidden/>
              </w:rPr>
              <w:fldChar w:fldCharType="end"/>
            </w:r>
          </w:hyperlink>
        </w:p>
        <w:p w14:paraId="1520C4A6" w14:textId="2356E68F" w:rsidR="00712020" w:rsidRDefault="00712020">
          <w:pPr>
            <w:pStyle w:val="TM2"/>
            <w:rPr>
              <w:rFonts w:asciiTheme="minorHAnsi" w:hAnsiTheme="minorHAnsi" w:cstheme="minorBidi"/>
              <w:kern w:val="2"/>
              <w:sz w:val="24"/>
              <w:szCs w:val="24"/>
              <w14:ligatures w14:val="standardContextual"/>
            </w:rPr>
          </w:pPr>
          <w:hyperlink w:anchor="_Toc193815998" w:history="1">
            <w:r w:rsidRPr="00CB6DDD">
              <w:rPr>
                <w:rStyle w:val="Lienhypertexte"/>
              </w:rPr>
              <w:t>27.13</w:t>
            </w:r>
            <w:r>
              <w:rPr>
                <w:rFonts w:asciiTheme="minorHAnsi" w:hAnsiTheme="minorHAnsi" w:cstheme="minorBidi"/>
                <w:kern w:val="2"/>
                <w:sz w:val="24"/>
                <w:szCs w:val="24"/>
                <w14:ligatures w14:val="standardContextual"/>
              </w:rPr>
              <w:tab/>
            </w:r>
            <w:r w:rsidRPr="00CB6DDD">
              <w:rPr>
                <w:rStyle w:val="Lienhypertexte"/>
                <w:iCs/>
              </w:rPr>
              <w:t>Absence de production de bordereau de suivi des déchets</w:t>
            </w:r>
            <w:r>
              <w:rPr>
                <w:webHidden/>
              </w:rPr>
              <w:tab/>
            </w:r>
            <w:r>
              <w:rPr>
                <w:webHidden/>
              </w:rPr>
              <w:fldChar w:fldCharType="begin"/>
            </w:r>
            <w:r>
              <w:rPr>
                <w:webHidden/>
              </w:rPr>
              <w:instrText xml:space="preserve"> PAGEREF _Toc193815998 \h </w:instrText>
            </w:r>
            <w:r>
              <w:rPr>
                <w:webHidden/>
              </w:rPr>
            </w:r>
            <w:r>
              <w:rPr>
                <w:webHidden/>
              </w:rPr>
              <w:fldChar w:fldCharType="separate"/>
            </w:r>
            <w:r w:rsidR="00B76255">
              <w:rPr>
                <w:webHidden/>
              </w:rPr>
              <w:t>30</w:t>
            </w:r>
            <w:r>
              <w:rPr>
                <w:webHidden/>
              </w:rPr>
              <w:fldChar w:fldCharType="end"/>
            </w:r>
          </w:hyperlink>
        </w:p>
        <w:p w14:paraId="2524D92A" w14:textId="47B53879" w:rsidR="00712020" w:rsidRDefault="00712020">
          <w:pPr>
            <w:pStyle w:val="TM2"/>
            <w:rPr>
              <w:rFonts w:asciiTheme="minorHAnsi" w:hAnsiTheme="minorHAnsi" w:cstheme="minorBidi"/>
              <w:kern w:val="2"/>
              <w:sz w:val="24"/>
              <w:szCs w:val="24"/>
              <w14:ligatures w14:val="standardContextual"/>
            </w:rPr>
          </w:pPr>
          <w:hyperlink w:anchor="_Toc193815999" w:history="1">
            <w:r w:rsidRPr="00CB6DDD">
              <w:rPr>
                <w:rStyle w:val="Lienhypertexte"/>
              </w:rPr>
              <w:t>27.14</w:t>
            </w:r>
            <w:r>
              <w:rPr>
                <w:rFonts w:asciiTheme="minorHAnsi" w:hAnsiTheme="minorHAnsi" w:cstheme="minorBidi"/>
                <w:kern w:val="2"/>
                <w:sz w:val="24"/>
                <w:szCs w:val="24"/>
                <w14:ligatures w14:val="standardContextual"/>
              </w:rPr>
              <w:tab/>
            </w:r>
            <w:r w:rsidRPr="00CB6DDD">
              <w:rPr>
                <w:rStyle w:val="Lienhypertexte"/>
              </w:rPr>
              <w:t>Retard dans la remise du DOE</w:t>
            </w:r>
            <w:r>
              <w:rPr>
                <w:webHidden/>
              </w:rPr>
              <w:tab/>
            </w:r>
            <w:r>
              <w:rPr>
                <w:webHidden/>
              </w:rPr>
              <w:fldChar w:fldCharType="begin"/>
            </w:r>
            <w:r>
              <w:rPr>
                <w:webHidden/>
              </w:rPr>
              <w:instrText xml:space="preserve"> PAGEREF _Toc193815999 \h </w:instrText>
            </w:r>
            <w:r>
              <w:rPr>
                <w:webHidden/>
              </w:rPr>
            </w:r>
            <w:r>
              <w:rPr>
                <w:webHidden/>
              </w:rPr>
              <w:fldChar w:fldCharType="separate"/>
            </w:r>
            <w:r w:rsidR="00B76255">
              <w:rPr>
                <w:webHidden/>
              </w:rPr>
              <w:t>31</w:t>
            </w:r>
            <w:r>
              <w:rPr>
                <w:webHidden/>
              </w:rPr>
              <w:fldChar w:fldCharType="end"/>
            </w:r>
          </w:hyperlink>
        </w:p>
        <w:p w14:paraId="11ABF754" w14:textId="4144995A" w:rsidR="00712020" w:rsidRDefault="00712020">
          <w:pPr>
            <w:pStyle w:val="TM2"/>
            <w:rPr>
              <w:rFonts w:asciiTheme="minorHAnsi" w:hAnsiTheme="minorHAnsi" w:cstheme="minorBidi"/>
              <w:kern w:val="2"/>
              <w:sz w:val="24"/>
              <w:szCs w:val="24"/>
              <w14:ligatures w14:val="standardContextual"/>
            </w:rPr>
          </w:pPr>
          <w:hyperlink w:anchor="_Toc193816000" w:history="1">
            <w:r w:rsidRPr="00CB6DDD">
              <w:rPr>
                <w:rStyle w:val="Lienhypertexte"/>
              </w:rPr>
              <w:t>27.16</w:t>
            </w:r>
            <w:r>
              <w:rPr>
                <w:rFonts w:asciiTheme="minorHAnsi" w:hAnsiTheme="minorHAnsi" w:cstheme="minorBidi"/>
                <w:kern w:val="2"/>
                <w:sz w:val="24"/>
                <w:szCs w:val="24"/>
                <w14:ligatures w14:val="standardContextual"/>
              </w:rPr>
              <w:tab/>
            </w:r>
            <w:r w:rsidRPr="00CB6DDD">
              <w:rPr>
                <w:rStyle w:val="Lienhypertexte"/>
                <w:iCs/>
              </w:rPr>
              <w:t>Fourniture périodique des pièces fiscales et sociales</w:t>
            </w:r>
            <w:r>
              <w:rPr>
                <w:webHidden/>
              </w:rPr>
              <w:tab/>
            </w:r>
            <w:r>
              <w:rPr>
                <w:webHidden/>
              </w:rPr>
              <w:fldChar w:fldCharType="begin"/>
            </w:r>
            <w:r>
              <w:rPr>
                <w:webHidden/>
              </w:rPr>
              <w:instrText xml:space="preserve"> PAGEREF _Toc193816000 \h </w:instrText>
            </w:r>
            <w:r>
              <w:rPr>
                <w:webHidden/>
              </w:rPr>
            </w:r>
            <w:r>
              <w:rPr>
                <w:webHidden/>
              </w:rPr>
              <w:fldChar w:fldCharType="separate"/>
            </w:r>
            <w:r w:rsidR="00B76255">
              <w:rPr>
                <w:webHidden/>
              </w:rPr>
              <w:t>31</w:t>
            </w:r>
            <w:r>
              <w:rPr>
                <w:webHidden/>
              </w:rPr>
              <w:fldChar w:fldCharType="end"/>
            </w:r>
          </w:hyperlink>
        </w:p>
        <w:p w14:paraId="0D3C078B" w14:textId="40C66E87" w:rsidR="00712020" w:rsidRDefault="00712020">
          <w:pPr>
            <w:pStyle w:val="TM1"/>
            <w:rPr>
              <w:rFonts w:asciiTheme="minorHAnsi" w:hAnsiTheme="minorHAnsi" w:cstheme="minorBidi"/>
              <w:b w:val="0"/>
              <w:bCs w:val="0"/>
              <w:kern w:val="2"/>
              <w:sz w:val="24"/>
              <w:szCs w:val="24"/>
              <w14:ligatures w14:val="standardContextual"/>
            </w:rPr>
          </w:pPr>
          <w:hyperlink w:anchor="_Toc193816001" w:history="1">
            <w:r w:rsidRPr="00CB6DDD">
              <w:rPr>
                <w:rStyle w:val="Lienhypertexte"/>
              </w:rPr>
              <w:t>28</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2"/>
              </w:rPr>
              <w:t xml:space="preserve"> </w:t>
            </w:r>
            <w:r w:rsidRPr="00CB6DDD">
              <w:rPr>
                <w:rStyle w:val="Lienhypertexte"/>
              </w:rPr>
              <w:t>Résiliation</w:t>
            </w:r>
            <w:r>
              <w:rPr>
                <w:webHidden/>
              </w:rPr>
              <w:tab/>
            </w:r>
            <w:r>
              <w:rPr>
                <w:webHidden/>
              </w:rPr>
              <w:fldChar w:fldCharType="begin"/>
            </w:r>
            <w:r>
              <w:rPr>
                <w:webHidden/>
              </w:rPr>
              <w:instrText xml:space="preserve"> PAGEREF _Toc193816001 \h </w:instrText>
            </w:r>
            <w:r>
              <w:rPr>
                <w:webHidden/>
              </w:rPr>
            </w:r>
            <w:r>
              <w:rPr>
                <w:webHidden/>
              </w:rPr>
              <w:fldChar w:fldCharType="separate"/>
            </w:r>
            <w:r w:rsidR="00B76255">
              <w:rPr>
                <w:webHidden/>
              </w:rPr>
              <w:t>31</w:t>
            </w:r>
            <w:r>
              <w:rPr>
                <w:webHidden/>
              </w:rPr>
              <w:fldChar w:fldCharType="end"/>
            </w:r>
          </w:hyperlink>
        </w:p>
        <w:p w14:paraId="52FA118C" w14:textId="09B10A2A" w:rsidR="00712020" w:rsidRDefault="00712020">
          <w:pPr>
            <w:pStyle w:val="TM1"/>
            <w:rPr>
              <w:rFonts w:asciiTheme="minorHAnsi" w:hAnsiTheme="minorHAnsi" w:cstheme="minorBidi"/>
              <w:b w:val="0"/>
              <w:bCs w:val="0"/>
              <w:kern w:val="2"/>
              <w:sz w:val="24"/>
              <w:szCs w:val="24"/>
              <w14:ligatures w14:val="standardContextual"/>
            </w:rPr>
          </w:pPr>
          <w:hyperlink w:anchor="_Toc193816002" w:history="1">
            <w:r w:rsidRPr="00CB6DDD">
              <w:rPr>
                <w:rStyle w:val="Lienhypertexte"/>
              </w:rPr>
              <w:t>29</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2"/>
              </w:rPr>
              <w:t xml:space="preserve"> Procédure de sauvegarde, redressement et Liquidation</w:t>
            </w:r>
            <w:r>
              <w:rPr>
                <w:webHidden/>
              </w:rPr>
              <w:tab/>
            </w:r>
            <w:r>
              <w:rPr>
                <w:webHidden/>
              </w:rPr>
              <w:fldChar w:fldCharType="begin"/>
            </w:r>
            <w:r>
              <w:rPr>
                <w:webHidden/>
              </w:rPr>
              <w:instrText xml:space="preserve"> PAGEREF _Toc193816002 \h </w:instrText>
            </w:r>
            <w:r>
              <w:rPr>
                <w:webHidden/>
              </w:rPr>
            </w:r>
            <w:r>
              <w:rPr>
                <w:webHidden/>
              </w:rPr>
              <w:fldChar w:fldCharType="separate"/>
            </w:r>
            <w:r w:rsidR="00B76255">
              <w:rPr>
                <w:webHidden/>
              </w:rPr>
              <w:t>32</w:t>
            </w:r>
            <w:r>
              <w:rPr>
                <w:webHidden/>
              </w:rPr>
              <w:fldChar w:fldCharType="end"/>
            </w:r>
          </w:hyperlink>
        </w:p>
        <w:p w14:paraId="5E800E96" w14:textId="61D38EB8" w:rsidR="00712020" w:rsidRDefault="00712020">
          <w:pPr>
            <w:pStyle w:val="TM1"/>
            <w:rPr>
              <w:rFonts w:asciiTheme="minorHAnsi" w:hAnsiTheme="minorHAnsi" w:cstheme="minorBidi"/>
              <w:b w:val="0"/>
              <w:bCs w:val="0"/>
              <w:kern w:val="2"/>
              <w:sz w:val="24"/>
              <w:szCs w:val="24"/>
              <w14:ligatures w14:val="standardContextual"/>
            </w:rPr>
          </w:pPr>
          <w:hyperlink w:anchor="_Toc193816003" w:history="1">
            <w:r w:rsidRPr="00CB6DDD">
              <w:rPr>
                <w:rStyle w:val="Lienhypertexte"/>
              </w:rPr>
              <w:t>30</w:t>
            </w:r>
            <w:r>
              <w:rPr>
                <w:rFonts w:asciiTheme="minorHAnsi" w:hAnsiTheme="minorHAnsi" w:cstheme="minorBidi"/>
                <w:b w:val="0"/>
                <w:bCs w:val="0"/>
                <w:kern w:val="2"/>
                <w:sz w:val="24"/>
                <w:szCs w:val="24"/>
                <w14:ligatures w14:val="standardContextual"/>
              </w:rPr>
              <w:tab/>
            </w:r>
            <w:r w:rsidRPr="00CB6DDD">
              <w:rPr>
                <w:rStyle w:val="Lienhypertexte"/>
                <w:spacing w:val="-2"/>
              </w:rPr>
              <w:t>– Poursuite des Travaux aux frais et risques du titulaire</w:t>
            </w:r>
            <w:r>
              <w:rPr>
                <w:webHidden/>
              </w:rPr>
              <w:tab/>
            </w:r>
            <w:r>
              <w:rPr>
                <w:webHidden/>
              </w:rPr>
              <w:fldChar w:fldCharType="begin"/>
            </w:r>
            <w:r>
              <w:rPr>
                <w:webHidden/>
              </w:rPr>
              <w:instrText xml:space="preserve"> PAGEREF _Toc193816003 \h </w:instrText>
            </w:r>
            <w:r>
              <w:rPr>
                <w:webHidden/>
              </w:rPr>
            </w:r>
            <w:r>
              <w:rPr>
                <w:webHidden/>
              </w:rPr>
              <w:fldChar w:fldCharType="separate"/>
            </w:r>
            <w:r w:rsidR="00B76255">
              <w:rPr>
                <w:webHidden/>
              </w:rPr>
              <w:t>32</w:t>
            </w:r>
            <w:r>
              <w:rPr>
                <w:webHidden/>
              </w:rPr>
              <w:fldChar w:fldCharType="end"/>
            </w:r>
          </w:hyperlink>
        </w:p>
        <w:p w14:paraId="71BC6B74" w14:textId="783670D5" w:rsidR="00712020" w:rsidRDefault="00712020">
          <w:pPr>
            <w:pStyle w:val="TM1"/>
            <w:rPr>
              <w:rFonts w:asciiTheme="minorHAnsi" w:hAnsiTheme="minorHAnsi" w:cstheme="minorBidi"/>
              <w:b w:val="0"/>
              <w:bCs w:val="0"/>
              <w:kern w:val="2"/>
              <w:sz w:val="24"/>
              <w:szCs w:val="24"/>
              <w14:ligatures w14:val="standardContextual"/>
            </w:rPr>
          </w:pPr>
          <w:hyperlink w:anchor="_Toc193816004" w:history="1">
            <w:r w:rsidRPr="00CB6DDD">
              <w:rPr>
                <w:rStyle w:val="Lienhypertexte"/>
              </w:rPr>
              <w:t>31</w:t>
            </w:r>
            <w:r>
              <w:rPr>
                <w:rFonts w:asciiTheme="minorHAnsi" w:hAnsiTheme="minorHAnsi" w:cstheme="minorBidi"/>
                <w:b w:val="0"/>
                <w:bCs w:val="0"/>
                <w:kern w:val="2"/>
                <w:sz w:val="24"/>
                <w:szCs w:val="24"/>
                <w14:ligatures w14:val="standardContextual"/>
              </w:rPr>
              <w:tab/>
            </w:r>
            <w:r w:rsidRPr="00CB6DDD">
              <w:rPr>
                <w:rStyle w:val="Lienhypertexte"/>
              </w:rPr>
              <w:t>- Règlement</w:t>
            </w:r>
            <w:r w:rsidRPr="00CB6DDD">
              <w:rPr>
                <w:rStyle w:val="Lienhypertexte"/>
                <w:spacing w:val="-1"/>
              </w:rPr>
              <w:t xml:space="preserve"> </w:t>
            </w:r>
            <w:r w:rsidRPr="00CB6DDD">
              <w:rPr>
                <w:rStyle w:val="Lienhypertexte"/>
              </w:rPr>
              <w:t>des</w:t>
            </w:r>
            <w:r w:rsidRPr="00CB6DDD">
              <w:rPr>
                <w:rStyle w:val="Lienhypertexte"/>
                <w:spacing w:val="-1"/>
              </w:rPr>
              <w:t xml:space="preserve"> </w:t>
            </w:r>
            <w:r w:rsidRPr="00CB6DDD">
              <w:rPr>
                <w:rStyle w:val="Lienhypertexte"/>
              </w:rPr>
              <w:t>litiges et</w:t>
            </w:r>
            <w:r w:rsidRPr="00CB6DDD">
              <w:rPr>
                <w:rStyle w:val="Lienhypertexte"/>
                <w:spacing w:val="-1"/>
              </w:rPr>
              <w:t xml:space="preserve"> </w:t>
            </w:r>
            <w:r w:rsidRPr="00CB6DDD">
              <w:rPr>
                <w:rStyle w:val="Lienhypertexte"/>
              </w:rPr>
              <w:t>langues</w:t>
            </w:r>
            <w:r>
              <w:rPr>
                <w:webHidden/>
              </w:rPr>
              <w:tab/>
            </w:r>
            <w:r>
              <w:rPr>
                <w:webHidden/>
              </w:rPr>
              <w:fldChar w:fldCharType="begin"/>
            </w:r>
            <w:r>
              <w:rPr>
                <w:webHidden/>
              </w:rPr>
              <w:instrText xml:space="preserve"> PAGEREF _Toc193816004 \h </w:instrText>
            </w:r>
            <w:r>
              <w:rPr>
                <w:webHidden/>
              </w:rPr>
            </w:r>
            <w:r>
              <w:rPr>
                <w:webHidden/>
              </w:rPr>
              <w:fldChar w:fldCharType="separate"/>
            </w:r>
            <w:r w:rsidR="00B76255">
              <w:rPr>
                <w:webHidden/>
              </w:rPr>
              <w:t>32</w:t>
            </w:r>
            <w:r>
              <w:rPr>
                <w:webHidden/>
              </w:rPr>
              <w:fldChar w:fldCharType="end"/>
            </w:r>
          </w:hyperlink>
        </w:p>
        <w:p w14:paraId="64732E9C" w14:textId="1D3480A8" w:rsidR="00712020" w:rsidRDefault="00712020">
          <w:pPr>
            <w:pStyle w:val="TM1"/>
            <w:rPr>
              <w:rFonts w:asciiTheme="minorHAnsi" w:hAnsiTheme="minorHAnsi" w:cstheme="minorBidi"/>
              <w:b w:val="0"/>
              <w:bCs w:val="0"/>
              <w:kern w:val="2"/>
              <w:sz w:val="24"/>
              <w:szCs w:val="24"/>
              <w14:ligatures w14:val="standardContextual"/>
            </w:rPr>
          </w:pPr>
          <w:hyperlink w:anchor="_Toc193816005" w:history="1">
            <w:r w:rsidRPr="00CB6DDD">
              <w:rPr>
                <w:rStyle w:val="Lienhypertexte"/>
                <w:spacing w:val="-2"/>
              </w:rPr>
              <w:t>32</w:t>
            </w:r>
            <w:r>
              <w:rPr>
                <w:rFonts w:asciiTheme="minorHAnsi" w:hAnsiTheme="minorHAnsi" w:cstheme="minorBidi"/>
                <w:b w:val="0"/>
                <w:bCs w:val="0"/>
                <w:kern w:val="2"/>
                <w:sz w:val="24"/>
                <w:szCs w:val="24"/>
                <w14:ligatures w14:val="standardContextual"/>
              </w:rPr>
              <w:tab/>
            </w:r>
            <w:r w:rsidRPr="00CB6DDD">
              <w:rPr>
                <w:rStyle w:val="Lienhypertexte"/>
              </w:rPr>
              <w:t>–</w:t>
            </w:r>
            <w:r w:rsidRPr="00CB6DDD">
              <w:rPr>
                <w:rStyle w:val="Lienhypertexte"/>
                <w:spacing w:val="-2"/>
              </w:rPr>
              <w:t xml:space="preserve"> Attribution de Compétence</w:t>
            </w:r>
            <w:r>
              <w:rPr>
                <w:webHidden/>
              </w:rPr>
              <w:tab/>
            </w:r>
            <w:r>
              <w:rPr>
                <w:webHidden/>
              </w:rPr>
              <w:fldChar w:fldCharType="begin"/>
            </w:r>
            <w:r>
              <w:rPr>
                <w:webHidden/>
              </w:rPr>
              <w:instrText xml:space="preserve"> PAGEREF _Toc193816005 \h </w:instrText>
            </w:r>
            <w:r>
              <w:rPr>
                <w:webHidden/>
              </w:rPr>
            </w:r>
            <w:r>
              <w:rPr>
                <w:webHidden/>
              </w:rPr>
              <w:fldChar w:fldCharType="separate"/>
            </w:r>
            <w:r w:rsidR="00B76255">
              <w:rPr>
                <w:webHidden/>
              </w:rPr>
              <w:t>33</w:t>
            </w:r>
            <w:r>
              <w:rPr>
                <w:webHidden/>
              </w:rPr>
              <w:fldChar w:fldCharType="end"/>
            </w:r>
          </w:hyperlink>
        </w:p>
        <w:p w14:paraId="31CFFF0C" w14:textId="621B618C" w:rsidR="00712020" w:rsidRDefault="00712020">
          <w:pPr>
            <w:pStyle w:val="TM1"/>
            <w:rPr>
              <w:rFonts w:asciiTheme="minorHAnsi" w:hAnsiTheme="minorHAnsi" w:cstheme="minorBidi"/>
              <w:b w:val="0"/>
              <w:bCs w:val="0"/>
              <w:kern w:val="2"/>
              <w:sz w:val="24"/>
              <w:szCs w:val="24"/>
              <w14:ligatures w14:val="standardContextual"/>
            </w:rPr>
          </w:pPr>
          <w:hyperlink w:anchor="_Toc193816006" w:history="1">
            <w:r w:rsidRPr="00CB6DDD">
              <w:rPr>
                <w:rStyle w:val="Lienhypertexte"/>
              </w:rPr>
              <w:t>33</w:t>
            </w:r>
            <w:r>
              <w:rPr>
                <w:rFonts w:asciiTheme="minorHAnsi" w:hAnsiTheme="minorHAnsi" w:cstheme="minorBidi"/>
                <w:b w:val="0"/>
                <w:bCs w:val="0"/>
                <w:kern w:val="2"/>
                <w:sz w:val="24"/>
                <w:szCs w:val="24"/>
                <w14:ligatures w14:val="standardContextual"/>
              </w:rPr>
              <w:tab/>
            </w:r>
            <w:r w:rsidRPr="00CB6DDD">
              <w:rPr>
                <w:rStyle w:val="Lienhypertexte"/>
                <w:spacing w:val="-2"/>
              </w:rPr>
              <w:t xml:space="preserve">– </w:t>
            </w:r>
            <w:r w:rsidRPr="00CB6DDD">
              <w:rPr>
                <w:rStyle w:val="Lienhypertexte"/>
              </w:rPr>
              <w:t>Dérogations</w:t>
            </w:r>
            <w:r>
              <w:rPr>
                <w:webHidden/>
              </w:rPr>
              <w:tab/>
            </w:r>
            <w:r>
              <w:rPr>
                <w:webHidden/>
              </w:rPr>
              <w:fldChar w:fldCharType="begin"/>
            </w:r>
            <w:r>
              <w:rPr>
                <w:webHidden/>
              </w:rPr>
              <w:instrText xml:space="preserve"> PAGEREF _Toc193816006 \h </w:instrText>
            </w:r>
            <w:r>
              <w:rPr>
                <w:webHidden/>
              </w:rPr>
            </w:r>
            <w:r>
              <w:rPr>
                <w:webHidden/>
              </w:rPr>
              <w:fldChar w:fldCharType="separate"/>
            </w:r>
            <w:r w:rsidR="00B76255">
              <w:rPr>
                <w:webHidden/>
              </w:rPr>
              <w:t>33</w:t>
            </w:r>
            <w:r>
              <w:rPr>
                <w:webHidden/>
              </w:rPr>
              <w:fldChar w:fldCharType="end"/>
            </w:r>
          </w:hyperlink>
        </w:p>
        <w:p w14:paraId="1ADC4AC7" w14:textId="13784A2D" w:rsidR="00924CED" w:rsidRPr="00F14808" w:rsidRDefault="00924CED">
          <w:r w:rsidRPr="002644D3">
            <w:rPr>
              <w:b/>
              <w:bCs/>
            </w:rPr>
            <w:fldChar w:fldCharType="end"/>
          </w:r>
        </w:p>
      </w:sdtContent>
    </w:sdt>
    <w:p w14:paraId="165BDBEF" w14:textId="77777777" w:rsidR="009B050A" w:rsidRPr="00F14808" w:rsidRDefault="009B050A" w:rsidP="00FB4F6A"/>
    <w:p w14:paraId="4EFB483A" w14:textId="77777777" w:rsidR="00DB52E7" w:rsidRDefault="00DB52E7">
      <w:pPr>
        <w:pStyle w:val="Paragraphedeliste"/>
        <w:numPr>
          <w:ilvl w:val="0"/>
          <w:numId w:val="5"/>
        </w:numPr>
        <w:tabs>
          <w:tab w:val="left" w:pos="414"/>
          <w:tab w:val="right" w:leader="dot" w:pos="9736"/>
        </w:tabs>
        <w:kinsoku w:val="0"/>
        <w:overflowPunct w:val="0"/>
        <w:ind w:left="413" w:hanging="302"/>
        <w:rPr>
          <w:rFonts w:ascii="Times New Roman" w:hAnsi="Times New Roman" w:cs="Times New Roman"/>
        </w:rPr>
        <w:sectPr w:rsidR="00DB52E7" w:rsidSect="003030E1">
          <w:footerReference w:type="default" r:id="rId8"/>
          <w:pgSz w:w="11900" w:h="16850"/>
          <w:pgMar w:top="1060" w:right="1020" w:bottom="280" w:left="1020" w:header="720" w:footer="720" w:gutter="0"/>
          <w:cols w:space="720"/>
          <w:noEndnote/>
        </w:sectPr>
      </w:pPr>
    </w:p>
    <w:p w14:paraId="190ECABD" w14:textId="65B4D273" w:rsidR="00DB52E7" w:rsidRDefault="00DB52E7">
      <w:pPr>
        <w:pStyle w:val="Titre1"/>
        <w:numPr>
          <w:ilvl w:val="0"/>
          <w:numId w:val="4"/>
        </w:numPr>
        <w:tabs>
          <w:tab w:val="left" w:pos="318"/>
        </w:tabs>
        <w:kinsoku w:val="0"/>
        <w:overflowPunct w:val="0"/>
        <w:spacing w:before="33"/>
        <w:ind w:hanging="206"/>
        <w:jc w:val="left"/>
      </w:pPr>
      <w:bookmarkStart w:id="1" w:name="_Toc193815918"/>
      <w:r>
        <w:lastRenderedPageBreak/>
        <w:t>-</w:t>
      </w:r>
      <w:r>
        <w:rPr>
          <w:spacing w:val="-4"/>
        </w:rPr>
        <w:t xml:space="preserve"> </w:t>
      </w:r>
      <w:r w:rsidRPr="00B04798">
        <w:rPr>
          <w:u w:val="single"/>
        </w:rPr>
        <w:t>Dispositions</w:t>
      </w:r>
      <w:r w:rsidRPr="00B04798">
        <w:rPr>
          <w:spacing w:val="-4"/>
          <w:u w:val="single"/>
        </w:rPr>
        <w:t xml:space="preserve"> </w:t>
      </w:r>
      <w:r w:rsidRPr="00B04798">
        <w:rPr>
          <w:u w:val="single"/>
        </w:rPr>
        <w:t>générales</w:t>
      </w:r>
      <w:r w:rsidRPr="00B04798">
        <w:rPr>
          <w:spacing w:val="-3"/>
          <w:u w:val="single"/>
        </w:rPr>
        <w:t xml:space="preserve"> </w:t>
      </w:r>
      <w:r w:rsidRPr="00B04798">
        <w:rPr>
          <w:u w:val="single"/>
        </w:rPr>
        <w:t>du</w:t>
      </w:r>
      <w:r w:rsidRPr="00B04798">
        <w:rPr>
          <w:spacing w:val="-3"/>
          <w:u w:val="single"/>
        </w:rPr>
        <w:t xml:space="preserve"> </w:t>
      </w:r>
      <w:r w:rsidR="006623FF" w:rsidRPr="00B04798">
        <w:rPr>
          <w:u w:val="single"/>
        </w:rPr>
        <w:t>marché</w:t>
      </w:r>
      <w:bookmarkEnd w:id="1"/>
    </w:p>
    <w:p w14:paraId="67847D30" w14:textId="078584CE" w:rsidR="00DB52E7" w:rsidRDefault="00DB52E7">
      <w:pPr>
        <w:pStyle w:val="Titre2"/>
        <w:numPr>
          <w:ilvl w:val="1"/>
          <w:numId w:val="4"/>
        </w:numPr>
        <w:tabs>
          <w:tab w:val="left" w:pos="776"/>
        </w:tabs>
        <w:kinsoku w:val="0"/>
        <w:overflowPunct w:val="0"/>
        <w:spacing w:before="119"/>
      </w:pPr>
      <w:bookmarkStart w:id="2" w:name="_Toc193815919"/>
      <w:r>
        <w:t>-</w:t>
      </w:r>
      <w:r>
        <w:rPr>
          <w:spacing w:val="-1"/>
        </w:rPr>
        <w:t xml:space="preserve"> </w:t>
      </w:r>
      <w:r>
        <w:t>Objet</w:t>
      </w:r>
      <w:r>
        <w:rPr>
          <w:spacing w:val="-2"/>
        </w:rPr>
        <w:t xml:space="preserve"> </w:t>
      </w:r>
      <w:r>
        <w:t>du</w:t>
      </w:r>
      <w:r>
        <w:rPr>
          <w:spacing w:val="-3"/>
        </w:rPr>
        <w:t xml:space="preserve"> </w:t>
      </w:r>
      <w:r w:rsidR="006623FF">
        <w:t>marché</w:t>
      </w:r>
      <w:bookmarkEnd w:id="2"/>
    </w:p>
    <w:p w14:paraId="6C0618A2" w14:textId="7459A763" w:rsidR="00CE3F39" w:rsidRPr="00881F40" w:rsidRDefault="00DB52E7" w:rsidP="0070292E">
      <w:pPr>
        <w:pStyle w:val="Corpsdetexte"/>
        <w:kinsoku w:val="0"/>
        <w:overflowPunct w:val="0"/>
        <w:spacing w:before="7"/>
        <w:jc w:val="both"/>
        <w:rPr>
          <w:spacing w:val="1"/>
          <w:sz w:val="24"/>
          <w:szCs w:val="24"/>
        </w:rPr>
      </w:pPr>
      <w:r w:rsidRPr="00881F40">
        <w:rPr>
          <w:sz w:val="24"/>
          <w:szCs w:val="24"/>
        </w:rPr>
        <w:t>Les stipulations du présent Cahier des clauses administratives particulières (CCAP) concernent</w:t>
      </w:r>
      <w:r w:rsidR="008963A5" w:rsidRPr="00881F40">
        <w:rPr>
          <w:sz w:val="24"/>
          <w:szCs w:val="24"/>
        </w:rPr>
        <w:t xml:space="preserve"> les travaux </w:t>
      </w:r>
      <w:r w:rsidR="006623FF" w:rsidRPr="00881F40">
        <w:rPr>
          <w:sz w:val="24"/>
          <w:szCs w:val="24"/>
        </w:rPr>
        <w:t>suivants :</w:t>
      </w:r>
      <w:r w:rsidRPr="00881F40">
        <w:rPr>
          <w:spacing w:val="1"/>
          <w:sz w:val="24"/>
          <w:szCs w:val="24"/>
        </w:rPr>
        <w:t xml:space="preserve"> </w:t>
      </w:r>
    </w:p>
    <w:p w14:paraId="732DCEDE" w14:textId="77777777" w:rsidR="00ED45A1" w:rsidRPr="00ED45A1" w:rsidRDefault="00ED45A1" w:rsidP="00ED45A1">
      <w:pPr>
        <w:pStyle w:val="Corpsdetexte"/>
        <w:ind w:left="132"/>
        <w:rPr>
          <w:b/>
          <w:bCs/>
          <w:sz w:val="24"/>
          <w:szCs w:val="24"/>
          <w:u w:val="single"/>
        </w:rPr>
      </w:pPr>
      <w:r w:rsidRPr="00ED45A1">
        <w:rPr>
          <w:b/>
          <w:bCs/>
          <w:sz w:val="24"/>
          <w:szCs w:val="24"/>
          <w:u w:val="single"/>
        </w:rPr>
        <w:t>Réhabilitation d’un bâtiment en Logement Locatif</w:t>
      </w:r>
    </w:p>
    <w:p w14:paraId="5CE8C440" w14:textId="77777777" w:rsidR="00A95D75" w:rsidRPr="00881F40" w:rsidRDefault="00A95D75">
      <w:pPr>
        <w:pStyle w:val="Corpsdetexte"/>
        <w:kinsoku w:val="0"/>
        <w:overflowPunct w:val="0"/>
        <w:ind w:left="132"/>
        <w:rPr>
          <w:sz w:val="24"/>
          <w:szCs w:val="24"/>
        </w:rPr>
      </w:pPr>
    </w:p>
    <w:p w14:paraId="1F534048" w14:textId="77777777" w:rsidR="00A95D75" w:rsidRPr="00881F40" w:rsidRDefault="00A95D75" w:rsidP="00212D7D">
      <w:pPr>
        <w:pStyle w:val="Corpsdetexte"/>
        <w:kinsoku w:val="0"/>
        <w:overflowPunct w:val="0"/>
        <w:jc w:val="both"/>
        <w:rPr>
          <w:sz w:val="24"/>
          <w:szCs w:val="24"/>
        </w:rPr>
      </w:pPr>
      <w:r w:rsidRPr="00881F40">
        <w:rPr>
          <w:sz w:val="24"/>
          <w:szCs w:val="24"/>
        </w:rPr>
        <w:t xml:space="preserve">Ce marché est issu d’une procédure adaptée en application de l’article R2123-1 1° du Code de la Commande Publique. </w:t>
      </w:r>
    </w:p>
    <w:p w14:paraId="4B815AA0" w14:textId="77777777" w:rsidR="0070292E" w:rsidRPr="00881F40" w:rsidRDefault="0070292E" w:rsidP="00A95D75">
      <w:pPr>
        <w:pStyle w:val="Corpsdetexte"/>
        <w:kinsoku w:val="0"/>
        <w:overflowPunct w:val="0"/>
        <w:ind w:left="132"/>
        <w:rPr>
          <w:sz w:val="24"/>
          <w:szCs w:val="24"/>
        </w:rPr>
      </w:pPr>
    </w:p>
    <w:p w14:paraId="51DA2DD7" w14:textId="760488B1" w:rsidR="00A95D75" w:rsidRPr="00881F40" w:rsidRDefault="00A95D75" w:rsidP="00212D7D">
      <w:pPr>
        <w:pStyle w:val="Corpsdetexte"/>
        <w:kinsoku w:val="0"/>
        <w:overflowPunct w:val="0"/>
        <w:jc w:val="both"/>
        <w:rPr>
          <w:sz w:val="24"/>
          <w:szCs w:val="24"/>
        </w:rPr>
      </w:pPr>
      <w:r w:rsidRPr="00881F40">
        <w:rPr>
          <w:sz w:val="24"/>
          <w:szCs w:val="24"/>
        </w:rPr>
        <w:t xml:space="preserve">La description des ouvrages et leurs spécifications techniques sont indiquées dans les Cahiers des Clauses Techniques Particulières (CCTP) </w:t>
      </w:r>
      <w:r w:rsidR="007668E0">
        <w:rPr>
          <w:sz w:val="24"/>
          <w:szCs w:val="24"/>
        </w:rPr>
        <w:t>de chaque lot</w:t>
      </w:r>
      <w:r w:rsidRPr="00881F40">
        <w:rPr>
          <w:sz w:val="24"/>
          <w:szCs w:val="24"/>
        </w:rPr>
        <w:t>.</w:t>
      </w:r>
    </w:p>
    <w:p w14:paraId="22A551AD" w14:textId="77777777" w:rsidR="00A95D75" w:rsidRPr="00881F40" w:rsidRDefault="00A95D75" w:rsidP="00A95D75">
      <w:pPr>
        <w:pStyle w:val="Corpsdetexte"/>
        <w:kinsoku w:val="0"/>
        <w:overflowPunct w:val="0"/>
        <w:ind w:left="132"/>
        <w:rPr>
          <w:sz w:val="24"/>
          <w:szCs w:val="24"/>
        </w:rPr>
      </w:pPr>
    </w:p>
    <w:p w14:paraId="39C6FA75" w14:textId="77777777" w:rsidR="00757AF4" w:rsidRPr="00757AF4" w:rsidRDefault="00757AF4" w:rsidP="00757AF4">
      <w:pPr>
        <w:kinsoku w:val="0"/>
        <w:overflowPunct w:val="0"/>
        <w:adjustRightInd/>
        <w:ind w:left="132"/>
        <w:jc w:val="both"/>
        <w:rPr>
          <w:rFonts w:eastAsia="Calibri"/>
          <w:sz w:val="24"/>
          <w:szCs w:val="24"/>
          <w:lang w:eastAsia="en-US"/>
        </w:rPr>
      </w:pPr>
      <w:r w:rsidRPr="00757AF4">
        <w:rPr>
          <w:rFonts w:eastAsia="Calibri"/>
          <w:b/>
          <w:bCs/>
          <w:sz w:val="24"/>
          <w:szCs w:val="24"/>
          <w:u w:val="single"/>
          <w:lang w:eastAsia="en-US"/>
        </w:rPr>
        <w:t>Lieu(x)</w:t>
      </w:r>
      <w:r w:rsidRPr="00757AF4">
        <w:rPr>
          <w:rFonts w:eastAsia="Calibri"/>
          <w:b/>
          <w:bCs/>
          <w:spacing w:val="-4"/>
          <w:sz w:val="24"/>
          <w:szCs w:val="24"/>
          <w:u w:val="single"/>
          <w:lang w:eastAsia="en-US"/>
        </w:rPr>
        <w:t xml:space="preserve"> </w:t>
      </w:r>
      <w:r w:rsidRPr="00757AF4">
        <w:rPr>
          <w:rFonts w:eastAsia="Calibri"/>
          <w:b/>
          <w:bCs/>
          <w:sz w:val="24"/>
          <w:szCs w:val="24"/>
          <w:u w:val="single"/>
          <w:lang w:eastAsia="en-US"/>
        </w:rPr>
        <w:t>d'exécution</w:t>
      </w:r>
      <w:r w:rsidRPr="00757AF4">
        <w:rPr>
          <w:rFonts w:eastAsia="Calibri"/>
          <w:spacing w:val="-3"/>
          <w:sz w:val="24"/>
          <w:szCs w:val="24"/>
          <w:lang w:eastAsia="en-US"/>
        </w:rPr>
        <w:t xml:space="preserve"> </w:t>
      </w:r>
      <w:r w:rsidRPr="00757AF4">
        <w:rPr>
          <w:rFonts w:eastAsia="Calibri"/>
          <w:sz w:val="24"/>
          <w:szCs w:val="24"/>
          <w:lang w:eastAsia="en-US"/>
        </w:rPr>
        <w:t>:</w:t>
      </w:r>
    </w:p>
    <w:p w14:paraId="02DC1E12" w14:textId="225A3565" w:rsidR="00A97A04" w:rsidRDefault="00ED45A1" w:rsidP="00A97A04">
      <w:pPr>
        <w:pStyle w:val="Corpsdetexte"/>
        <w:kinsoku w:val="0"/>
        <w:overflowPunct w:val="0"/>
        <w:spacing w:before="2"/>
        <w:ind w:firstLine="132"/>
        <w:jc w:val="both"/>
        <w:rPr>
          <w:sz w:val="24"/>
          <w:szCs w:val="24"/>
        </w:rPr>
      </w:pPr>
      <w:r>
        <w:rPr>
          <w:sz w:val="24"/>
          <w:szCs w:val="24"/>
        </w:rPr>
        <w:t>Rue de la touche</w:t>
      </w:r>
    </w:p>
    <w:p w14:paraId="055719E2" w14:textId="77777777" w:rsidR="00ED45A1" w:rsidRPr="00ED45A1" w:rsidRDefault="00ED45A1" w:rsidP="00ED45A1">
      <w:pPr>
        <w:pStyle w:val="Corpsdetexte"/>
        <w:kinsoku w:val="0"/>
        <w:overflowPunct w:val="0"/>
        <w:spacing w:before="2"/>
        <w:ind w:firstLine="132"/>
        <w:rPr>
          <w:b/>
          <w:bCs/>
          <w:sz w:val="24"/>
          <w:szCs w:val="24"/>
        </w:rPr>
      </w:pPr>
      <w:r w:rsidRPr="00ED45A1">
        <w:rPr>
          <w:b/>
          <w:bCs/>
          <w:sz w:val="24"/>
          <w:szCs w:val="24"/>
        </w:rPr>
        <w:t>17800 Saint-Quantin-de-</w:t>
      </w:r>
      <w:proofErr w:type="spellStart"/>
      <w:r w:rsidRPr="00ED45A1">
        <w:rPr>
          <w:b/>
          <w:bCs/>
          <w:sz w:val="24"/>
          <w:szCs w:val="24"/>
        </w:rPr>
        <w:t>Rançanne</w:t>
      </w:r>
      <w:proofErr w:type="spellEnd"/>
    </w:p>
    <w:p w14:paraId="7349803E" w14:textId="77777777" w:rsidR="00F06D40" w:rsidRPr="004E0D2C" w:rsidRDefault="00F06D40" w:rsidP="004E0D2C">
      <w:pPr>
        <w:pStyle w:val="Corpsdetexte"/>
        <w:kinsoku w:val="0"/>
        <w:overflowPunct w:val="0"/>
        <w:spacing w:before="2"/>
        <w:ind w:firstLine="132"/>
      </w:pPr>
    </w:p>
    <w:p w14:paraId="7666F2F3" w14:textId="44E37DA3" w:rsidR="00163E32" w:rsidRPr="00163E32" w:rsidRDefault="00DB52E7" w:rsidP="00163E32">
      <w:pPr>
        <w:pStyle w:val="Titre2"/>
        <w:numPr>
          <w:ilvl w:val="1"/>
          <w:numId w:val="4"/>
        </w:numPr>
        <w:tabs>
          <w:tab w:val="left" w:pos="776"/>
        </w:tabs>
        <w:kinsoku w:val="0"/>
        <w:overflowPunct w:val="0"/>
      </w:pPr>
      <w:bookmarkStart w:id="3" w:name="_Toc193815920"/>
      <w:bookmarkStart w:id="4" w:name="_Hlk191028902"/>
      <w:r>
        <w:t>-</w:t>
      </w:r>
      <w:r>
        <w:rPr>
          <w:spacing w:val="-2"/>
        </w:rPr>
        <w:t xml:space="preserve"> </w:t>
      </w:r>
      <w:r>
        <w:t>Décomposition</w:t>
      </w:r>
      <w:r>
        <w:rPr>
          <w:spacing w:val="-4"/>
        </w:rPr>
        <w:t xml:space="preserve"> </w:t>
      </w:r>
      <w:r>
        <w:t>du</w:t>
      </w:r>
      <w:r>
        <w:rPr>
          <w:spacing w:val="-6"/>
        </w:rPr>
        <w:t xml:space="preserve"> </w:t>
      </w:r>
      <w:r w:rsidR="006623FF">
        <w:t>marché</w:t>
      </w:r>
      <w:bookmarkEnd w:id="3"/>
    </w:p>
    <w:bookmarkEnd w:id="4"/>
    <w:p w14:paraId="6AEAF87D" w14:textId="77777777" w:rsidR="006623FF" w:rsidRPr="00881F40" w:rsidRDefault="006623FF" w:rsidP="0070292E">
      <w:pPr>
        <w:pStyle w:val="Corpsdetexte"/>
        <w:kinsoku w:val="0"/>
        <w:overflowPunct w:val="0"/>
        <w:spacing w:before="6"/>
        <w:jc w:val="both"/>
        <w:rPr>
          <w:sz w:val="24"/>
          <w:szCs w:val="24"/>
        </w:rPr>
      </w:pPr>
      <w:r w:rsidRPr="00881F40">
        <w:rPr>
          <w:sz w:val="24"/>
          <w:szCs w:val="24"/>
        </w:rPr>
        <w:t xml:space="preserve">La présente consultation fait l’objet d’un allotissement au sens de l’article L2113-10 du Code de la Commande Publique. </w:t>
      </w:r>
    </w:p>
    <w:p w14:paraId="4FAD1BC4" w14:textId="219A5F24" w:rsidR="00DB52E7" w:rsidRPr="00881F40" w:rsidRDefault="006623FF" w:rsidP="006623FF">
      <w:pPr>
        <w:pStyle w:val="Corpsdetexte"/>
        <w:kinsoku w:val="0"/>
        <w:overflowPunct w:val="0"/>
        <w:spacing w:before="6"/>
        <w:rPr>
          <w:sz w:val="24"/>
          <w:szCs w:val="24"/>
        </w:rPr>
      </w:pPr>
      <w:r w:rsidRPr="00881F40">
        <w:rPr>
          <w:sz w:val="24"/>
          <w:szCs w:val="24"/>
        </w:rPr>
        <w:t xml:space="preserve">L’opération fait ainsi l’objet de </w:t>
      </w:r>
      <w:r w:rsidR="00B93D52">
        <w:rPr>
          <w:sz w:val="24"/>
          <w:szCs w:val="24"/>
        </w:rPr>
        <w:t>2</w:t>
      </w:r>
      <w:r w:rsidRPr="00881F40">
        <w:rPr>
          <w:sz w:val="24"/>
          <w:szCs w:val="24"/>
        </w:rPr>
        <w:t xml:space="preserve"> lots définis comme suit :</w:t>
      </w:r>
      <w:r w:rsidR="005D12FD">
        <w:rPr>
          <w:sz w:val="24"/>
          <w:szCs w:val="24"/>
        </w:rPr>
        <w:t xml:space="preserve"> </w:t>
      </w:r>
    </w:p>
    <w:p w14:paraId="0E018E0E" w14:textId="77777777" w:rsidR="006623FF" w:rsidRDefault="006623FF" w:rsidP="006623FF">
      <w:pPr>
        <w:pStyle w:val="Corpsdetexte"/>
        <w:kinsoku w:val="0"/>
        <w:overflowPunct w:val="0"/>
        <w:spacing w:before="6"/>
        <w:rPr>
          <w:sz w:val="21"/>
          <w:szCs w:val="21"/>
        </w:rPr>
      </w:pPr>
    </w:p>
    <w:tbl>
      <w:tblPr>
        <w:tblW w:w="0" w:type="auto"/>
        <w:tblInd w:w="632" w:type="dxa"/>
        <w:tblLayout w:type="fixed"/>
        <w:tblCellMar>
          <w:left w:w="0" w:type="dxa"/>
          <w:right w:w="0" w:type="dxa"/>
        </w:tblCellMar>
        <w:tblLook w:val="0000" w:firstRow="0" w:lastRow="0" w:firstColumn="0" w:lastColumn="0" w:noHBand="0" w:noVBand="0"/>
      </w:tblPr>
      <w:tblGrid>
        <w:gridCol w:w="1800"/>
        <w:gridCol w:w="6803"/>
      </w:tblGrid>
      <w:tr w:rsidR="00DB52E7" w14:paraId="526B4959" w14:textId="77777777">
        <w:trPr>
          <w:trHeight w:val="309"/>
        </w:trPr>
        <w:tc>
          <w:tcPr>
            <w:tcW w:w="1800" w:type="dxa"/>
            <w:tcBorders>
              <w:top w:val="single" w:sz="2" w:space="0" w:color="000000"/>
              <w:left w:val="single" w:sz="2" w:space="0" w:color="000000"/>
              <w:bottom w:val="single" w:sz="2" w:space="0" w:color="000000"/>
              <w:right w:val="single" w:sz="2" w:space="0" w:color="000000"/>
            </w:tcBorders>
            <w:shd w:val="clear" w:color="auto" w:fill="CCCCCC"/>
          </w:tcPr>
          <w:p w14:paraId="3F0EFC81" w14:textId="77777777" w:rsidR="00DB52E7" w:rsidRDefault="00DB52E7">
            <w:pPr>
              <w:pStyle w:val="TableParagraph"/>
              <w:kinsoku w:val="0"/>
              <w:overflowPunct w:val="0"/>
              <w:spacing w:before="40" w:line="249" w:lineRule="exact"/>
              <w:ind w:left="630" w:right="622"/>
              <w:jc w:val="center"/>
              <w:rPr>
                <w:sz w:val="22"/>
                <w:szCs w:val="22"/>
              </w:rPr>
            </w:pPr>
            <w:r>
              <w:rPr>
                <w:sz w:val="22"/>
                <w:szCs w:val="22"/>
              </w:rPr>
              <w:t>Lot(s)</w:t>
            </w:r>
          </w:p>
        </w:tc>
        <w:tc>
          <w:tcPr>
            <w:tcW w:w="6803" w:type="dxa"/>
            <w:tcBorders>
              <w:top w:val="single" w:sz="2" w:space="0" w:color="000000"/>
              <w:left w:val="single" w:sz="2" w:space="0" w:color="000000"/>
              <w:bottom w:val="single" w:sz="2" w:space="0" w:color="000000"/>
              <w:right w:val="single" w:sz="2" w:space="0" w:color="000000"/>
            </w:tcBorders>
            <w:shd w:val="clear" w:color="auto" w:fill="CCCCCC"/>
          </w:tcPr>
          <w:p w14:paraId="3CF9B396" w14:textId="77777777" w:rsidR="00DB52E7" w:rsidRDefault="00DB52E7">
            <w:pPr>
              <w:pStyle w:val="TableParagraph"/>
              <w:kinsoku w:val="0"/>
              <w:overflowPunct w:val="0"/>
              <w:spacing w:before="40" w:line="249" w:lineRule="exact"/>
              <w:ind w:left="2852" w:right="2844"/>
              <w:jc w:val="center"/>
              <w:rPr>
                <w:sz w:val="22"/>
                <w:szCs w:val="22"/>
              </w:rPr>
            </w:pPr>
            <w:r>
              <w:rPr>
                <w:sz w:val="22"/>
                <w:szCs w:val="22"/>
              </w:rPr>
              <w:t>Désignation</w:t>
            </w:r>
          </w:p>
        </w:tc>
      </w:tr>
      <w:tr w:rsidR="00ED45A1" w14:paraId="46F1D717" w14:textId="77777777">
        <w:trPr>
          <w:trHeight w:val="369"/>
        </w:trPr>
        <w:tc>
          <w:tcPr>
            <w:tcW w:w="1800" w:type="dxa"/>
            <w:tcBorders>
              <w:top w:val="single" w:sz="2" w:space="0" w:color="000000"/>
              <w:left w:val="single" w:sz="2" w:space="0" w:color="000000"/>
              <w:bottom w:val="single" w:sz="2" w:space="0" w:color="000000"/>
              <w:right w:val="single" w:sz="2" w:space="0" w:color="000000"/>
            </w:tcBorders>
          </w:tcPr>
          <w:p w14:paraId="36118403" w14:textId="02A1FFFD" w:rsidR="00ED45A1" w:rsidRDefault="00ED45A1" w:rsidP="00ED45A1">
            <w:pPr>
              <w:pStyle w:val="TableParagraph"/>
              <w:kinsoku w:val="0"/>
              <w:overflowPunct w:val="0"/>
              <w:ind w:left="10"/>
              <w:jc w:val="center"/>
              <w:rPr>
                <w:sz w:val="22"/>
                <w:szCs w:val="22"/>
              </w:rPr>
            </w:pPr>
            <w:r>
              <w:t>7</w:t>
            </w:r>
          </w:p>
        </w:tc>
        <w:tc>
          <w:tcPr>
            <w:tcW w:w="6803" w:type="dxa"/>
            <w:tcBorders>
              <w:top w:val="single" w:sz="2" w:space="0" w:color="000000"/>
              <w:left w:val="single" w:sz="2" w:space="0" w:color="000000"/>
              <w:bottom w:val="single" w:sz="2" w:space="0" w:color="000000"/>
              <w:right w:val="single" w:sz="2" w:space="0" w:color="000000"/>
            </w:tcBorders>
          </w:tcPr>
          <w:p w14:paraId="590243DA" w14:textId="68B18520" w:rsidR="00ED45A1" w:rsidRDefault="00ED45A1" w:rsidP="00ED45A1">
            <w:pPr>
              <w:pStyle w:val="TableParagraph"/>
              <w:kinsoku w:val="0"/>
              <w:overflowPunct w:val="0"/>
              <w:rPr>
                <w:sz w:val="22"/>
                <w:szCs w:val="22"/>
              </w:rPr>
            </w:pPr>
            <w:r w:rsidRPr="004F28AA">
              <w:t>CARRELAGE – FAIENCE</w:t>
            </w:r>
          </w:p>
        </w:tc>
      </w:tr>
      <w:tr w:rsidR="00ED45A1" w14:paraId="1437D119" w14:textId="77777777">
        <w:trPr>
          <w:trHeight w:val="369"/>
        </w:trPr>
        <w:tc>
          <w:tcPr>
            <w:tcW w:w="1800" w:type="dxa"/>
            <w:tcBorders>
              <w:top w:val="single" w:sz="2" w:space="0" w:color="000000"/>
              <w:left w:val="single" w:sz="2" w:space="0" w:color="000000"/>
              <w:bottom w:val="single" w:sz="2" w:space="0" w:color="000000"/>
              <w:right w:val="single" w:sz="2" w:space="0" w:color="000000"/>
            </w:tcBorders>
          </w:tcPr>
          <w:p w14:paraId="6D60E5DD" w14:textId="07A9C146" w:rsidR="00ED45A1" w:rsidRDefault="00ED45A1" w:rsidP="00ED45A1">
            <w:pPr>
              <w:pStyle w:val="TableParagraph"/>
              <w:kinsoku w:val="0"/>
              <w:overflowPunct w:val="0"/>
              <w:ind w:left="10"/>
              <w:jc w:val="center"/>
              <w:rPr>
                <w:sz w:val="22"/>
                <w:szCs w:val="22"/>
              </w:rPr>
            </w:pPr>
            <w:r w:rsidRPr="004F28AA">
              <w:t>1</w:t>
            </w:r>
            <w:r>
              <w:t>0</w:t>
            </w:r>
          </w:p>
        </w:tc>
        <w:tc>
          <w:tcPr>
            <w:tcW w:w="6803" w:type="dxa"/>
            <w:tcBorders>
              <w:top w:val="single" w:sz="2" w:space="0" w:color="000000"/>
              <w:left w:val="single" w:sz="2" w:space="0" w:color="000000"/>
              <w:bottom w:val="single" w:sz="2" w:space="0" w:color="000000"/>
              <w:right w:val="single" w:sz="2" w:space="0" w:color="000000"/>
            </w:tcBorders>
          </w:tcPr>
          <w:p w14:paraId="395F3317" w14:textId="3CDA53ED" w:rsidR="00ED45A1" w:rsidRDefault="00ED45A1" w:rsidP="00ED45A1">
            <w:pPr>
              <w:pStyle w:val="TableParagraph"/>
              <w:kinsoku w:val="0"/>
              <w:overflowPunct w:val="0"/>
              <w:rPr>
                <w:sz w:val="22"/>
                <w:szCs w:val="22"/>
              </w:rPr>
            </w:pPr>
            <w:r w:rsidRPr="004F28AA">
              <w:t>PLOMBERIE – SANITAIRES</w:t>
            </w:r>
            <w:r>
              <w:t>-VMC</w:t>
            </w:r>
          </w:p>
        </w:tc>
      </w:tr>
    </w:tbl>
    <w:p w14:paraId="1A8BE265" w14:textId="77777777" w:rsidR="00DB52E7" w:rsidRDefault="00DB52E7">
      <w:pPr>
        <w:pStyle w:val="Corpsdetexte"/>
        <w:kinsoku w:val="0"/>
        <w:overflowPunct w:val="0"/>
        <w:spacing w:before="5"/>
        <w:rPr>
          <w:sz w:val="19"/>
          <w:szCs w:val="19"/>
        </w:rPr>
      </w:pPr>
    </w:p>
    <w:p w14:paraId="7E44B5F6" w14:textId="77777777" w:rsidR="00EA2A80" w:rsidRDefault="00EA2A80" w:rsidP="00EA2A80">
      <w:pPr>
        <w:pStyle w:val="Corpsdetexte"/>
        <w:kinsoku w:val="0"/>
        <w:overflowPunct w:val="0"/>
        <w:spacing w:before="5"/>
        <w:jc w:val="both"/>
        <w:rPr>
          <w:sz w:val="24"/>
          <w:szCs w:val="24"/>
        </w:rPr>
      </w:pPr>
      <w:bookmarkStart w:id="5" w:name="_Hlk192835290"/>
      <w:r w:rsidRPr="00881F40">
        <w:rPr>
          <w:sz w:val="24"/>
          <w:szCs w:val="24"/>
        </w:rPr>
        <w:t xml:space="preserve">Chacun des lots fait l’objet d’un marché séparé. </w:t>
      </w:r>
    </w:p>
    <w:bookmarkEnd w:id="5"/>
    <w:p w14:paraId="58DFD096" w14:textId="77777777" w:rsidR="00EA2A80" w:rsidRDefault="00EA2A80">
      <w:pPr>
        <w:pStyle w:val="Corpsdetexte"/>
        <w:kinsoku w:val="0"/>
        <w:overflowPunct w:val="0"/>
        <w:spacing w:before="5"/>
        <w:rPr>
          <w:sz w:val="19"/>
          <w:szCs w:val="19"/>
        </w:rPr>
      </w:pPr>
    </w:p>
    <w:p w14:paraId="68AE752D" w14:textId="77777777" w:rsidR="00516C77" w:rsidRDefault="00516C77">
      <w:pPr>
        <w:pStyle w:val="Corpsdetexte"/>
        <w:kinsoku w:val="0"/>
        <w:overflowPunct w:val="0"/>
        <w:spacing w:before="5"/>
        <w:rPr>
          <w:sz w:val="19"/>
          <w:szCs w:val="19"/>
        </w:rPr>
      </w:pPr>
    </w:p>
    <w:p w14:paraId="1675CF4A" w14:textId="22362F70" w:rsidR="00163E32" w:rsidRDefault="00163E32" w:rsidP="00163E32">
      <w:pPr>
        <w:pStyle w:val="Titre2"/>
        <w:numPr>
          <w:ilvl w:val="1"/>
          <w:numId w:val="4"/>
        </w:numPr>
        <w:tabs>
          <w:tab w:val="left" w:pos="776"/>
        </w:tabs>
        <w:kinsoku w:val="0"/>
        <w:overflowPunct w:val="0"/>
      </w:pPr>
      <w:bookmarkStart w:id="6" w:name="_Toc193815921"/>
      <w:r>
        <w:t>–</w:t>
      </w:r>
      <w:r>
        <w:rPr>
          <w:spacing w:val="-2"/>
        </w:rPr>
        <w:t xml:space="preserve"> </w:t>
      </w:r>
      <w:r>
        <w:t>Forme du marché</w:t>
      </w:r>
      <w:bookmarkEnd w:id="6"/>
    </w:p>
    <w:p w14:paraId="43667051" w14:textId="4BEFB92E" w:rsidR="00163E32" w:rsidRPr="00881F40" w:rsidRDefault="00163E32" w:rsidP="00163E32">
      <w:pPr>
        <w:jc w:val="both"/>
        <w:rPr>
          <w:sz w:val="24"/>
          <w:szCs w:val="24"/>
        </w:rPr>
      </w:pPr>
      <w:r w:rsidRPr="00881F40">
        <w:rPr>
          <w:sz w:val="24"/>
          <w:szCs w:val="24"/>
        </w:rPr>
        <w:t>Marché ordinaire passé par un pouvoir adjudicateur.</w:t>
      </w:r>
    </w:p>
    <w:p w14:paraId="45CFCB79" w14:textId="77777777" w:rsidR="006631FB" w:rsidRDefault="006631FB" w:rsidP="00163E32">
      <w:pPr>
        <w:jc w:val="both"/>
      </w:pPr>
    </w:p>
    <w:p w14:paraId="1063BB7D" w14:textId="310CEE2D" w:rsidR="006631FB" w:rsidRDefault="006631FB" w:rsidP="00DA1649">
      <w:pPr>
        <w:pStyle w:val="Titre1"/>
        <w:numPr>
          <w:ilvl w:val="0"/>
          <w:numId w:val="4"/>
        </w:numPr>
        <w:tabs>
          <w:tab w:val="left" w:pos="318"/>
        </w:tabs>
        <w:kinsoku w:val="0"/>
        <w:overflowPunct w:val="0"/>
      </w:pPr>
      <w:bookmarkStart w:id="7" w:name="_Toc193815922"/>
      <w:bookmarkStart w:id="8" w:name="_Hlk191029230"/>
      <w:r>
        <w:t xml:space="preserve">- </w:t>
      </w:r>
      <w:r w:rsidRPr="00B04798">
        <w:rPr>
          <w:u w:val="single"/>
        </w:rPr>
        <w:t>Respect des clauses contractuelles</w:t>
      </w:r>
      <w:bookmarkEnd w:id="7"/>
    </w:p>
    <w:p w14:paraId="72DD445A" w14:textId="77777777" w:rsidR="00437A26" w:rsidRPr="00437A26" w:rsidRDefault="00437A26" w:rsidP="00437A26">
      <w:pPr>
        <w:jc w:val="both"/>
        <w:rPr>
          <w:sz w:val="24"/>
          <w:szCs w:val="24"/>
        </w:rPr>
      </w:pPr>
      <w:r w:rsidRPr="00437A26">
        <w:rPr>
          <w:sz w:val="24"/>
          <w:szCs w:val="24"/>
        </w:rPr>
        <w:t xml:space="preserve">Les stipulations des documents contractuels du présent marché expriment l'intégralité des obligations des parties. </w:t>
      </w:r>
    </w:p>
    <w:p w14:paraId="2D9430C0" w14:textId="77777777" w:rsidR="00437A26" w:rsidRPr="00437A26" w:rsidRDefault="00437A26" w:rsidP="00437A26">
      <w:pPr>
        <w:jc w:val="both"/>
        <w:rPr>
          <w:sz w:val="24"/>
          <w:szCs w:val="24"/>
        </w:rPr>
      </w:pPr>
      <w:r w:rsidRPr="00437A26">
        <w:rPr>
          <w:sz w:val="24"/>
          <w:szCs w:val="24"/>
        </w:rPr>
        <w:t xml:space="preserve">Ces clauses prévalent sur celles qui figureraient sur tous les documents adressés par le candidat lors de sa réponse à la consultation, y compris sur d'éventuelles conditions générales de vente. </w:t>
      </w:r>
    </w:p>
    <w:p w14:paraId="1130F7FB" w14:textId="291EF990" w:rsidR="00437A26" w:rsidRPr="00881F40" w:rsidRDefault="00437A26" w:rsidP="00437A26">
      <w:pPr>
        <w:jc w:val="both"/>
        <w:rPr>
          <w:sz w:val="24"/>
          <w:szCs w:val="24"/>
        </w:rPr>
      </w:pPr>
      <w:r w:rsidRPr="00881F40">
        <w:rPr>
          <w:sz w:val="24"/>
          <w:szCs w:val="24"/>
        </w:rPr>
        <w:t>De même, le titulaire ne peut faire valoir, en cours d'exécution du marché, aucune nouvelle condition générale ou spécifique, sans l'accord expresse du maître d'ouvrage.</w:t>
      </w:r>
    </w:p>
    <w:p w14:paraId="27D9B8A6" w14:textId="77777777" w:rsidR="00437A26" w:rsidRDefault="00437A26" w:rsidP="00437A26"/>
    <w:p w14:paraId="6286CB05" w14:textId="77777777" w:rsidR="0029547D" w:rsidRPr="00437A26" w:rsidRDefault="0029547D" w:rsidP="00437A26"/>
    <w:p w14:paraId="6CFEC47A" w14:textId="3219082E" w:rsidR="00437A26" w:rsidRDefault="00437A26" w:rsidP="00DA1649">
      <w:pPr>
        <w:pStyle w:val="Titre1"/>
        <w:numPr>
          <w:ilvl w:val="0"/>
          <w:numId w:val="4"/>
        </w:numPr>
        <w:tabs>
          <w:tab w:val="left" w:pos="318"/>
        </w:tabs>
        <w:kinsoku w:val="0"/>
        <w:overflowPunct w:val="0"/>
        <w:ind w:hanging="206"/>
        <w:rPr>
          <w:spacing w:val="-4"/>
        </w:rPr>
      </w:pPr>
      <w:bookmarkStart w:id="9" w:name="_Toc193815923"/>
      <w:bookmarkStart w:id="10" w:name="_Hlk191029434"/>
      <w:r>
        <w:t>–</w:t>
      </w:r>
      <w:r w:rsidR="00DB52E7">
        <w:rPr>
          <w:spacing w:val="-4"/>
        </w:rPr>
        <w:t xml:space="preserve"> </w:t>
      </w:r>
      <w:r w:rsidRPr="00B04798">
        <w:rPr>
          <w:spacing w:val="-4"/>
          <w:u w:val="single"/>
        </w:rPr>
        <w:t>Marchés pour prestations similaires susceptibles d'être passés ultérieurement</w:t>
      </w:r>
      <w:bookmarkEnd w:id="9"/>
    </w:p>
    <w:p w14:paraId="5FD06B40" w14:textId="062542B4" w:rsidR="00437A26" w:rsidRPr="00881F40" w:rsidRDefault="005A4A97" w:rsidP="005A4A97">
      <w:pPr>
        <w:jc w:val="both"/>
        <w:rPr>
          <w:sz w:val="24"/>
          <w:szCs w:val="24"/>
        </w:rPr>
      </w:pPr>
      <w:r w:rsidRPr="00881F40">
        <w:rPr>
          <w:sz w:val="24"/>
          <w:szCs w:val="24"/>
        </w:rPr>
        <w:t>En application des dispositions de l'article R2122-7 du Code de la commande publique, le pouvoir adjudicateur se réserve la possibilité de passer un marché ayant pour objet la réalisation de prestations similaires avec le titulaire, et ce, sans publicité ni mise en concurrence préalables.</w:t>
      </w:r>
    </w:p>
    <w:p w14:paraId="731D1040" w14:textId="77777777" w:rsidR="00437A26" w:rsidRDefault="00437A26" w:rsidP="00437A26"/>
    <w:p w14:paraId="7FEE71BC" w14:textId="77777777" w:rsidR="0029547D" w:rsidRDefault="0029547D" w:rsidP="00437A26"/>
    <w:p w14:paraId="142FD1F1" w14:textId="5B45A249" w:rsidR="005546A7" w:rsidRDefault="005546A7" w:rsidP="00DA1649">
      <w:pPr>
        <w:pStyle w:val="Titre1"/>
        <w:numPr>
          <w:ilvl w:val="0"/>
          <w:numId w:val="4"/>
        </w:numPr>
        <w:tabs>
          <w:tab w:val="left" w:pos="318"/>
        </w:tabs>
        <w:kinsoku w:val="0"/>
        <w:overflowPunct w:val="0"/>
        <w:ind w:hanging="206"/>
      </w:pPr>
      <w:bookmarkStart w:id="11" w:name="_Toc193815924"/>
      <w:r>
        <w:t xml:space="preserve">– </w:t>
      </w:r>
      <w:r w:rsidRPr="00B04798">
        <w:rPr>
          <w:u w:val="single"/>
        </w:rPr>
        <w:t>Conditions environnementales</w:t>
      </w:r>
      <w:bookmarkEnd w:id="11"/>
    </w:p>
    <w:p w14:paraId="13A4804F" w14:textId="77777777" w:rsidR="00EC6E5C" w:rsidRPr="00EC6E5C" w:rsidRDefault="00EC6E5C" w:rsidP="00EC6E5C">
      <w:pPr>
        <w:jc w:val="both"/>
        <w:rPr>
          <w:sz w:val="24"/>
          <w:szCs w:val="24"/>
        </w:rPr>
      </w:pPr>
      <w:r w:rsidRPr="00EC6E5C">
        <w:rPr>
          <w:sz w:val="24"/>
          <w:szCs w:val="24"/>
        </w:rPr>
        <w:t xml:space="preserve">En application de l’article R2111-10 du Code de la commande publique et de l’article 7 du CCAG </w:t>
      </w:r>
      <w:r w:rsidRPr="00EC6E5C">
        <w:rPr>
          <w:sz w:val="24"/>
          <w:szCs w:val="24"/>
        </w:rPr>
        <w:lastRenderedPageBreak/>
        <w:t>travaux, les spécifications techniques du marché comportent des éléments à caractère de protection de l’environnement. Ces conditions sont décrites et figurent au CCTP.</w:t>
      </w:r>
    </w:p>
    <w:p w14:paraId="28DB0F92" w14:textId="77777777" w:rsidR="00EC6E5C" w:rsidRPr="00EC6E5C" w:rsidRDefault="00EC6E5C" w:rsidP="00EC6E5C">
      <w:pPr>
        <w:jc w:val="both"/>
        <w:rPr>
          <w:sz w:val="24"/>
          <w:szCs w:val="24"/>
        </w:rPr>
      </w:pPr>
    </w:p>
    <w:p w14:paraId="76F128B4" w14:textId="77777777" w:rsidR="00EC6E5C" w:rsidRPr="00EC6E5C" w:rsidRDefault="00EC6E5C" w:rsidP="00EC6E5C">
      <w:pPr>
        <w:jc w:val="both"/>
        <w:rPr>
          <w:b/>
          <w:bCs/>
          <w:sz w:val="24"/>
          <w:szCs w:val="24"/>
        </w:rPr>
      </w:pPr>
      <w:r w:rsidRPr="00EC6E5C">
        <w:rPr>
          <w:b/>
          <w:bCs/>
          <w:sz w:val="24"/>
          <w:szCs w:val="24"/>
        </w:rPr>
        <w:t>Conditions d’exécution environnementales</w:t>
      </w:r>
    </w:p>
    <w:p w14:paraId="1CB38B56" w14:textId="77777777" w:rsidR="00EC6E5C" w:rsidRDefault="00EC6E5C" w:rsidP="00EC6E5C">
      <w:pPr>
        <w:jc w:val="both"/>
        <w:rPr>
          <w:sz w:val="24"/>
          <w:szCs w:val="24"/>
        </w:rPr>
      </w:pPr>
      <w:r w:rsidRPr="00EC6E5C">
        <w:rPr>
          <w:sz w:val="24"/>
          <w:szCs w:val="24"/>
        </w:rPr>
        <w:t>Conformément à l'article L2112-2 du code de la commande publique, le titulaire doit obligatoirement respecter les éléments à caractère environnemental définis dans les pièces techniques.</w:t>
      </w:r>
    </w:p>
    <w:p w14:paraId="3E86D5EE" w14:textId="77777777" w:rsidR="00EC6E5C" w:rsidRPr="00EC6E5C" w:rsidRDefault="00EC6E5C" w:rsidP="00EC6E5C">
      <w:pPr>
        <w:jc w:val="both"/>
        <w:rPr>
          <w:sz w:val="24"/>
          <w:szCs w:val="24"/>
        </w:rPr>
      </w:pPr>
    </w:p>
    <w:p w14:paraId="218C9B3E" w14:textId="2EF52528" w:rsidR="00EC6E5C" w:rsidRPr="00EC6E5C" w:rsidRDefault="00EC6E5C" w:rsidP="00EC6E5C">
      <w:pPr>
        <w:jc w:val="both"/>
        <w:rPr>
          <w:sz w:val="24"/>
          <w:szCs w:val="24"/>
        </w:rPr>
      </w:pPr>
      <w:r w:rsidRPr="00EC6E5C">
        <w:rPr>
          <w:sz w:val="24"/>
          <w:szCs w:val="24"/>
        </w:rPr>
        <w:t>L’entrepreneur devra prendre les dispositions respectant les prescriptions législatives et réglementaires en vigueur pour éviter tout risque de pollution directe ou indirecte des eaux et des sols, que ce soit du fait des modalités de réalisation des travaux ou du fait d’une mauvaise maintenance des engins utilisés sur le chantier ; il prêtera de même une attention particulière pour limiter les éventuelles nuisances par le bruit et l’impact visuel ; il veillera à ce que l’ensemble du site et ses abords soient maintenus en bon état de propreté et à ce que les déchets produit soient correctement gérés et éliminés.</w:t>
      </w:r>
    </w:p>
    <w:p w14:paraId="6B64F8F6" w14:textId="77777777" w:rsidR="002D1C04" w:rsidRPr="00EC6E5C" w:rsidRDefault="002D1C04" w:rsidP="00EC6E5C">
      <w:pPr>
        <w:jc w:val="both"/>
        <w:rPr>
          <w:sz w:val="24"/>
          <w:szCs w:val="24"/>
        </w:rPr>
      </w:pPr>
    </w:p>
    <w:p w14:paraId="1DB0F513" w14:textId="77777777" w:rsidR="0029547D" w:rsidRPr="005546A7" w:rsidRDefault="0029547D" w:rsidP="005546A7"/>
    <w:p w14:paraId="22C988C5" w14:textId="28F05946" w:rsidR="00627F10" w:rsidRDefault="005546A7" w:rsidP="00DA1649">
      <w:pPr>
        <w:pStyle w:val="Titre1"/>
        <w:numPr>
          <w:ilvl w:val="0"/>
          <w:numId w:val="4"/>
        </w:numPr>
        <w:tabs>
          <w:tab w:val="left" w:pos="318"/>
        </w:tabs>
        <w:kinsoku w:val="0"/>
        <w:overflowPunct w:val="0"/>
        <w:ind w:hanging="206"/>
      </w:pPr>
      <w:bookmarkStart w:id="12" w:name="_Toc193815925"/>
      <w:r>
        <w:t>–</w:t>
      </w:r>
      <w:r w:rsidR="002D1C04">
        <w:t xml:space="preserve"> </w:t>
      </w:r>
      <w:bookmarkStart w:id="13" w:name="_Toc172118737"/>
      <w:r w:rsidR="002D1C04" w:rsidRPr="002D1C04">
        <w:rPr>
          <w:u w:val="single"/>
        </w:rPr>
        <w:t>Protection de la main d’œuvre et conditions de travail</w:t>
      </w:r>
      <w:bookmarkEnd w:id="13"/>
      <w:bookmarkEnd w:id="12"/>
    </w:p>
    <w:p w14:paraId="1A408C8C" w14:textId="77777777" w:rsidR="002D1C04" w:rsidRPr="002D1C04" w:rsidRDefault="002D1C04" w:rsidP="002D1C04">
      <w:pPr>
        <w:jc w:val="both"/>
        <w:rPr>
          <w:sz w:val="24"/>
          <w:szCs w:val="24"/>
        </w:rPr>
      </w:pPr>
      <w:r w:rsidRPr="002D1C04">
        <w:rPr>
          <w:sz w:val="24"/>
          <w:szCs w:val="24"/>
        </w:rPr>
        <w:t>Conformément aux dispositions prévues à l'article 6 du CCAG-Travaux, les travailleurs employés à l'exécution du contrat doivent recevoir un salaire et bénéficier de conditions de travail au moins aussi favorables que les salaires et conditions de travail établis par voie de convention collective, de sentence arbitrale ou de législation nationale pour un travail de même nature exécuté dans la même région.</w:t>
      </w:r>
    </w:p>
    <w:p w14:paraId="2F16ECB3" w14:textId="77777777" w:rsidR="002D1C04" w:rsidRPr="002D1C04" w:rsidRDefault="002D1C04" w:rsidP="002D1C04">
      <w:pPr>
        <w:jc w:val="both"/>
        <w:rPr>
          <w:sz w:val="24"/>
          <w:szCs w:val="24"/>
        </w:rPr>
      </w:pPr>
      <w:r w:rsidRPr="002D1C04">
        <w:rPr>
          <w:sz w:val="24"/>
          <w:szCs w:val="24"/>
        </w:rPr>
        <w:t>Le titulaire remet :</w:t>
      </w:r>
    </w:p>
    <w:p w14:paraId="527DDF4C" w14:textId="77777777" w:rsidR="002D1C04" w:rsidRPr="002D1C04" w:rsidRDefault="002D1C04" w:rsidP="002D1C04">
      <w:pPr>
        <w:jc w:val="both"/>
        <w:rPr>
          <w:sz w:val="24"/>
          <w:szCs w:val="24"/>
        </w:rPr>
      </w:pPr>
      <w:r w:rsidRPr="002D1C04">
        <w:rPr>
          <w:sz w:val="24"/>
          <w:szCs w:val="24"/>
        </w:rPr>
        <w:t>-</w:t>
      </w:r>
      <w:r w:rsidRPr="002D1C04">
        <w:rPr>
          <w:sz w:val="24"/>
          <w:szCs w:val="24"/>
        </w:rPr>
        <w:tab/>
        <w:t>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 ;</w:t>
      </w:r>
    </w:p>
    <w:p w14:paraId="41EC4F0F" w14:textId="77777777" w:rsidR="002D1C04" w:rsidRPr="002D1C04" w:rsidRDefault="002D1C04" w:rsidP="002D1C04">
      <w:pPr>
        <w:jc w:val="both"/>
        <w:rPr>
          <w:sz w:val="24"/>
          <w:szCs w:val="24"/>
        </w:rPr>
      </w:pPr>
    </w:p>
    <w:p w14:paraId="21A1D43C" w14:textId="77777777" w:rsidR="002D1C04" w:rsidRPr="002D1C04" w:rsidRDefault="002D1C04" w:rsidP="002D1C04">
      <w:pPr>
        <w:jc w:val="both"/>
        <w:rPr>
          <w:sz w:val="24"/>
          <w:szCs w:val="24"/>
        </w:rPr>
      </w:pPr>
      <w:r w:rsidRPr="002D1C04">
        <w:rPr>
          <w:sz w:val="24"/>
          <w:szCs w:val="24"/>
        </w:rPr>
        <w:t>-</w:t>
      </w:r>
      <w:r w:rsidRPr="002D1C04">
        <w:rPr>
          <w:sz w:val="24"/>
          <w:szCs w:val="24"/>
        </w:rPr>
        <w:tab/>
        <w:t>une attestation délivrée par les administrations compétentes, établissant que le titulaire est à jour de ses obligations sociales et fiscales, datant de moins de 6 mois (paiement des cotisations et contribution sociales auprès de l'Urssaf, au 31 décembre de l'année précédente, et du paiement des impôts et taxes dus au Trésor public).</w:t>
      </w:r>
    </w:p>
    <w:p w14:paraId="380E6D63" w14:textId="77777777" w:rsidR="002D1C04" w:rsidRPr="002D1C04" w:rsidRDefault="002D1C04" w:rsidP="002D1C04">
      <w:pPr>
        <w:jc w:val="both"/>
        <w:rPr>
          <w:sz w:val="24"/>
          <w:szCs w:val="24"/>
        </w:rPr>
      </w:pPr>
      <w:r w:rsidRPr="002D1C04">
        <w:rPr>
          <w:sz w:val="24"/>
          <w:szCs w:val="24"/>
        </w:rPr>
        <w:t>Les obligations qui s’imposent au titulaire sont celles prévues par les lois et règlements relatifs à la protection de la main d’œuvre et aux conditions de travail du pays où cette main d’œuvre est employée.</w:t>
      </w:r>
    </w:p>
    <w:p w14:paraId="1C873E8B" w14:textId="77777777" w:rsidR="002D1C04" w:rsidRPr="002D1C04" w:rsidRDefault="002D1C04" w:rsidP="002D1C04">
      <w:pPr>
        <w:jc w:val="both"/>
        <w:rPr>
          <w:sz w:val="24"/>
          <w:szCs w:val="24"/>
        </w:rPr>
      </w:pPr>
      <w:r w:rsidRPr="002D1C04">
        <w:rPr>
          <w:sz w:val="24"/>
          <w:szCs w:val="24"/>
        </w:rPr>
        <w:t xml:space="preserve"> Il est également tenu au respect des dispositions des huit conventions fondamentales de l’Organisation internationale du travail, lorsque celles-ci ne sont pas intégrées dans les lois et règlements du pays où cette main d’œuvre est employée.</w:t>
      </w:r>
    </w:p>
    <w:p w14:paraId="0B770A3B" w14:textId="77777777" w:rsidR="002D1C04" w:rsidRPr="002D1C04" w:rsidRDefault="002D1C04" w:rsidP="002D1C04">
      <w:pPr>
        <w:jc w:val="both"/>
        <w:rPr>
          <w:sz w:val="24"/>
          <w:szCs w:val="24"/>
        </w:rPr>
      </w:pPr>
    </w:p>
    <w:p w14:paraId="70D02198" w14:textId="77777777" w:rsidR="002D1C04" w:rsidRPr="002D1C04" w:rsidRDefault="002D1C04" w:rsidP="002D1C04">
      <w:pPr>
        <w:jc w:val="both"/>
        <w:rPr>
          <w:sz w:val="24"/>
          <w:szCs w:val="24"/>
        </w:rPr>
      </w:pPr>
      <w:r w:rsidRPr="002D1C04">
        <w:rPr>
          <w:sz w:val="24"/>
          <w:szCs w:val="24"/>
        </w:rPr>
        <w:t>Il doit être en mesure d’en justifier, en cours d’exécution du marché et pendant la période de garantie des prestations, sur simple demande du pouvoir adjudicataire (ensemble des documents énumérés à l’article D.8222-5 du Code du travail).</w:t>
      </w:r>
    </w:p>
    <w:p w14:paraId="7BA5ABD7" w14:textId="77777777" w:rsidR="002D1C04" w:rsidRPr="002D1C04" w:rsidRDefault="002D1C04" w:rsidP="002D1C04">
      <w:pPr>
        <w:jc w:val="both"/>
        <w:rPr>
          <w:sz w:val="24"/>
          <w:szCs w:val="24"/>
        </w:rPr>
      </w:pPr>
    </w:p>
    <w:p w14:paraId="1DBE5F67" w14:textId="77777777" w:rsidR="002D1C04" w:rsidRPr="002D1C04" w:rsidRDefault="002D1C04" w:rsidP="002D1C04">
      <w:pPr>
        <w:jc w:val="both"/>
        <w:rPr>
          <w:sz w:val="24"/>
          <w:szCs w:val="24"/>
        </w:rPr>
      </w:pPr>
      <w:r w:rsidRPr="002D1C04">
        <w:rPr>
          <w:sz w:val="24"/>
          <w:szCs w:val="24"/>
        </w:rPr>
        <w:t>Le titulaire avise ses sous-traitants de ce que les obligations énoncées au présent article leur sont applicables. Il reste responsable du respect de celles-ci pendant toute la durée du marché.</w:t>
      </w:r>
    </w:p>
    <w:p w14:paraId="6FE9871B" w14:textId="77777777" w:rsidR="002D1C04" w:rsidRPr="002D1C04" w:rsidRDefault="002D1C04" w:rsidP="002D1C04">
      <w:pPr>
        <w:jc w:val="both"/>
        <w:rPr>
          <w:sz w:val="24"/>
          <w:szCs w:val="24"/>
        </w:rPr>
      </w:pPr>
    </w:p>
    <w:p w14:paraId="1E9B7529" w14:textId="77777777" w:rsidR="002D1C04" w:rsidRPr="002D1C04" w:rsidRDefault="002D1C04" w:rsidP="002D1C04"/>
    <w:p w14:paraId="65E31A28" w14:textId="50F1C3FC" w:rsidR="005546A7" w:rsidRDefault="00627F10" w:rsidP="00DA1649">
      <w:pPr>
        <w:pStyle w:val="Titre1"/>
        <w:numPr>
          <w:ilvl w:val="0"/>
          <w:numId w:val="4"/>
        </w:numPr>
        <w:tabs>
          <w:tab w:val="left" w:pos="318"/>
        </w:tabs>
        <w:kinsoku w:val="0"/>
        <w:overflowPunct w:val="0"/>
        <w:ind w:hanging="206"/>
      </w:pPr>
      <w:bookmarkStart w:id="14" w:name="_Toc193815926"/>
      <w:r>
        <w:t xml:space="preserve">- </w:t>
      </w:r>
      <w:r w:rsidR="00437A26">
        <w:t xml:space="preserve"> </w:t>
      </w:r>
      <w:r w:rsidR="005546A7" w:rsidRPr="00B04798">
        <w:rPr>
          <w:u w:val="single"/>
        </w:rPr>
        <w:t>Clause sociale</w:t>
      </w:r>
      <w:bookmarkEnd w:id="14"/>
    </w:p>
    <w:p w14:paraId="4CCEBBB7" w14:textId="531ED559" w:rsidR="005546A7" w:rsidRDefault="005546A7" w:rsidP="005546A7">
      <w:pPr>
        <w:jc w:val="both"/>
      </w:pPr>
      <w:r w:rsidRPr="00881F40">
        <w:rPr>
          <w:sz w:val="24"/>
          <w:szCs w:val="24"/>
        </w:rPr>
        <w:t>Il n’est pas prévu de clauses d’insertions sociales pour ce marché</w:t>
      </w:r>
      <w:r>
        <w:t>.</w:t>
      </w:r>
    </w:p>
    <w:p w14:paraId="69C5B6B2" w14:textId="77777777" w:rsidR="005546A7" w:rsidRDefault="005546A7" w:rsidP="005546A7">
      <w:pPr>
        <w:jc w:val="both"/>
      </w:pPr>
    </w:p>
    <w:p w14:paraId="0745FF76" w14:textId="77777777" w:rsidR="0029547D" w:rsidRPr="005546A7" w:rsidRDefault="0029547D" w:rsidP="005546A7">
      <w:pPr>
        <w:jc w:val="both"/>
      </w:pPr>
    </w:p>
    <w:p w14:paraId="03790AB3" w14:textId="3D075F6B" w:rsidR="00DB52E7" w:rsidRDefault="005546A7" w:rsidP="00DA1649">
      <w:pPr>
        <w:pStyle w:val="Titre1"/>
        <w:numPr>
          <w:ilvl w:val="0"/>
          <w:numId w:val="4"/>
        </w:numPr>
        <w:tabs>
          <w:tab w:val="left" w:pos="318"/>
        </w:tabs>
        <w:kinsoku w:val="0"/>
        <w:overflowPunct w:val="0"/>
        <w:ind w:hanging="206"/>
      </w:pPr>
      <w:bookmarkStart w:id="15" w:name="_Toc193815927"/>
      <w:r>
        <w:t xml:space="preserve">- </w:t>
      </w:r>
      <w:r w:rsidR="00DB52E7" w:rsidRPr="00B04798">
        <w:rPr>
          <w:u w:val="single"/>
        </w:rPr>
        <w:t>Pièces</w:t>
      </w:r>
      <w:r w:rsidR="00DB52E7" w:rsidRPr="00B04798">
        <w:rPr>
          <w:spacing w:val="-3"/>
          <w:u w:val="single"/>
        </w:rPr>
        <w:t xml:space="preserve"> </w:t>
      </w:r>
      <w:r w:rsidR="00DB52E7" w:rsidRPr="00B04798">
        <w:rPr>
          <w:u w:val="single"/>
        </w:rPr>
        <w:t>con</w:t>
      </w:r>
      <w:r w:rsidR="00CE3F39" w:rsidRPr="00B04798">
        <w:rPr>
          <w:u w:val="single"/>
        </w:rPr>
        <w:t>t</w:t>
      </w:r>
      <w:r w:rsidR="00DB52E7" w:rsidRPr="00B04798">
        <w:rPr>
          <w:u w:val="single"/>
        </w:rPr>
        <w:t>ractuelles</w:t>
      </w:r>
      <w:bookmarkEnd w:id="15"/>
    </w:p>
    <w:bookmarkEnd w:id="8"/>
    <w:bookmarkEnd w:id="10"/>
    <w:p w14:paraId="559C1C83" w14:textId="03E721CA" w:rsidR="00DB52E7" w:rsidRPr="00881F40" w:rsidRDefault="005546A7" w:rsidP="00437A26">
      <w:pPr>
        <w:pStyle w:val="Corpsdetexte"/>
        <w:kinsoku w:val="0"/>
        <w:overflowPunct w:val="0"/>
        <w:spacing w:before="126"/>
        <w:ind w:left="132"/>
        <w:jc w:val="both"/>
        <w:rPr>
          <w:sz w:val="24"/>
          <w:szCs w:val="24"/>
        </w:rPr>
      </w:pPr>
      <w:r w:rsidRPr="00881F40">
        <w:rPr>
          <w:sz w:val="24"/>
          <w:szCs w:val="24"/>
        </w:rPr>
        <w:t>Par dérogation à l’article 4.1 du CCAG Travaux, les pièces constitutives du marché sont, par ordre de priorité :</w:t>
      </w:r>
    </w:p>
    <w:p w14:paraId="4EF7F66F" w14:textId="73E72D73" w:rsidR="004B4189" w:rsidRPr="004B4189" w:rsidRDefault="004B4189" w:rsidP="004B4189">
      <w:pPr>
        <w:pStyle w:val="Corpsdetexte"/>
        <w:numPr>
          <w:ilvl w:val="0"/>
          <w:numId w:val="7"/>
        </w:numPr>
        <w:kinsoku w:val="0"/>
        <w:overflowPunct w:val="0"/>
        <w:jc w:val="both"/>
        <w:rPr>
          <w:sz w:val="24"/>
          <w:szCs w:val="24"/>
        </w:rPr>
      </w:pPr>
      <w:r w:rsidRPr="004B4189">
        <w:rPr>
          <w:sz w:val="24"/>
          <w:szCs w:val="24"/>
        </w:rPr>
        <w:t xml:space="preserve">L’acte d’engagement et ses éventuelles annexes, propre à chaque lot ; </w:t>
      </w:r>
    </w:p>
    <w:p w14:paraId="19B5D452" w14:textId="58284D89" w:rsidR="004B4189" w:rsidRPr="004B4189" w:rsidRDefault="004B4189" w:rsidP="004B4189">
      <w:pPr>
        <w:pStyle w:val="Corpsdetexte"/>
        <w:numPr>
          <w:ilvl w:val="0"/>
          <w:numId w:val="7"/>
        </w:numPr>
        <w:kinsoku w:val="0"/>
        <w:overflowPunct w:val="0"/>
        <w:jc w:val="both"/>
        <w:rPr>
          <w:sz w:val="24"/>
          <w:szCs w:val="24"/>
        </w:rPr>
      </w:pPr>
      <w:r w:rsidRPr="004B4189">
        <w:rPr>
          <w:sz w:val="24"/>
          <w:szCs w:val="24"/>
        </w:rPr>
        <w:t xml:space="preserve">La Décomposition du Prix Global et Forfaitaire (DPGF) pour chaque lot, établie par le titulaire, remise avec l’offre de prix figurant à l’acte d’engagement. </w:t>
      </w:r>
    </w:p>
    <w:p w14:paraId="6F9F1904" w14:textId="69CC3CA4" w:rsidR="004B4189" w:rsidRPr="004B4189" w:rsidRDefault="004B4189" w:rsidP="004B4189">
      <w:pPr>
        <w:pStyle w:val="Corpsdetexte"/>
        <w:kinsoku w:val="0"/>
        <w:overflowPunct w:val="0"/>
        <w:ind w:left="132"/>
        <w:jc w:val="both"/>
        <w:rPr>
          <w:sz w:val="24"/>
          <w:szCs w:val="24"/>
        </w:rPr>
      </w:pPr>
      <w:r w:rsidRPr="004B4189">
        <w:rPr>
          <w:sz w:val="24"/>
          <w:szCs w:val="24"/>
        </w:rPr>
        <w:t xml:space="preserve">Cette décomposition du prix global forfaitaire n’aura un caractère contractuel que pour les seuls prix d’unité, utilisés pour le règlement des éventuels travaux modificatifs et ceci dans les conditions précisées </w:t>
      </w:r>
      <w:r w:rsidR="00B9596D">
        <w:rPr>
          <w:sz w:val="24"/>
          <w:szCs w:val="24"/>
        </w:rPr>
        <w:t>à l’article 17.1 du</w:t>
      </w:r>
      <w:r w:rsidR="00475740" w:rsidRPr="00475740">
        <w:rPr>
          <w:sz w:val="24"/>
          <w:szCs w:val="24"/>
        </w:rPr>
        <w:t xml:space="preserve"> </w:t>
      </w:r>
      <w:r w:rsidRPr="00475740">
        <w:rPr>
          <w:sz w:val="24"/>
          <w:szCs w:val="24"/>
        </w:rPr>
        <w:t>présent CCAP.</w:t>
      </w:r>
      <w:r w:rsidRPr="004B4189">
        <w:rPr>
          <w:sz w:val="24"/>
          <w:szCs w:val="24"/>
        </w:rPr>
        <w:t xml:space="preserve"> </w:t>
      </w:r>
    </w:p>
    <w:p w14:paraId="458F9661" w14:textId="410C9760" w:rsidR="004B4189" w:rsidRPr="004B4189" w:rsidRDefault="004B4189" w:rsidP="004B4189">
      <w:pPr>
        <w:pStyle w:val="Corpsdetexte"/>
        <w:numPr>
          <w:ilvl w:val="0"/>
          <w:numId w:val="7"/>
        </w:numPr>
        <w:kinsoku w:val="0"/>
        <w:overflowPunct w:val="0"/>
        <w:jc w:val="both"/>
        <w:rPr>
          <w:sz w:val="24"/>
          <w:szCs w:val="24"/>
        </w:rPr>
      </w:pPr>
      <w:r w:rsidRPr="004B4189">
        <w:rPr>
          <w:sz w:val="24"/>
          <w:szCs w:val="24"/>
        </w:rPr>
        <w:t xml:space="preserve">Le présent Cahier des Clauses Administratives Particulières (CCAP) ; </w:t>
      </w:r>
    </w:p>
    <w:p w14:paraId="3088DEAE" w14:textId="19DD8630" w:rsidR="004B4189" w:rsidRPr="000B4B14" w:rsidRDefault="004B4189" w:rsidP="004B4189">
      <w:pPr>
        <w:pStyle w:val="Corpsdetexte"/>
        <w:numPr>
          <w:ilvl w:val="0"/>
          <w:numId w:val="7"/>
        </w:numPr>
        <w:kinsoku w:val="0"/>
        <w:overflowPunct w:val="0"/>
        <w:jc w:val="both"/>
        <w:rPr>
          <w:sz w:val="24"/>
          <w:szCs w:val="24"/>
        </w:rPr>
      </w:pPr>
      <w:r w:rsidRPr="000B4B14">
        <w:rPr>
          <w:sz w:val="24"/>
          <w:szCs w:val="24"/>
        </w:rPr>
        <w:t xml:space="preserve">Le Cahier des Clauses Techniques Particulières (CCTP) « Généralités » commun à tous les lots et ses annexes ; </w:t>
      </w:r>
    </w:p>
    <w:p w14:paraId="0DD39214" w14:textId="710C8B83" w:rsidR="004B4189" w:rsidRPr="004B4189" w:rsidRDefault="004B4189" w:rsidP="004B4189">
      <w:pPr>
        <w:pStyle w:val="Corpsdetexte"/>
        <w:numPr>
          <w:ilvl w:val="0"/>
          <w:numId w:val="7"/>
        </w:numPr>
        <w:kinsoku w:val="0"/>
        <w:overflowPunct w:val="0"/>
        <w:jc w:val="both"/>
        <w:rPr>
          <w:sz w:val="24"/>
          <w:szCs w:val="24"/>
        </w:rPr>
      </w:pPr>
      <w:r w:rsidRPr="004B4189">
        <w:rPr>
          <w:sz w:val="24"/>
          <w:szCs w:val="24"/>
        </w:rPr>
        <w:t xml:space="preserve">Les Cahiers des Clauses Techniques Particulières (CCTP) propres à chaque lot et leurs annexes ; </w:t>
      </w:r>
    </w:p>
    <w:p w14:paraId="4C132405" w14:textId="77777777" w:rsidR="004B4189" w:rsidRPr="00881F40" w:rsidRDefault="004B4189" w:rsidP="004B4189">
      <w:pPr>
        <w:pStyle w:val="Corpsdetexte"/>
        <w:numPr>
          <w:ilvl w:val="0"/>
          <w:numId w:val="7"/>
        </w:numPr>
        <w:kinsoku w:val="0"/>
        <w:overflowPunct w:val="0"/>
        <w:jc w:val="both"/>
        <w:rPr>
          <w:sz w:val="24"/>
          <w:szCs w:val="24"/>
        </w:rPr>
      </w:pPr>
      <w:r w:rsidRPr="004B4189">
        <w:rPr>
          <w:sz w:val="24"/>
          <w:szCs w:val="24"/>
        </w:rPr>
        <w:t xml:space="preserve">Les pièces graphiques et plans </w:t>
      </w:r>
    </w:p>
    <w:p w14:paraId="0CB2C833" w14:textId="386930E2" w:rsidR="004B4189" w:rsidRPr="00881F40" w:rsidRDefault="004B4189" w:rsidP="004B4189">
      <w:pPr>
        <w:pStyle w:val="Corpsdetexte"/>
        <w:numPr>
          <w:ilvl w:val="0"/>
          <w:numId w:val="7"/>
        </w:numPr>
        <w:kinsoku w:val="0"/>
        <w:overflowPunct w:val="0"/>
        <w:jc w:val="both"/>
        <w:rPr>
          <w:sz w:val="24"/>
          <w:szCs w:val="24"/>
        </w:rPr>
      </w:pPr>
      <w:r w:rsidRPr="00881F40">
        <w:rPr>
          <w:sz w:val="24"/>
          <w:szCs w:val="24"/>
        </w:rPr>
        <w:t>Le</w:t>
      </w:r>
      <w:r w:rsidRPr="004B4189">
        <w:rPr>
          <w:sz w:val="24"/>
          <w:szCs w:val="24"/>
        </w:rPr>
        <w:t xml:space="preserve"> planning </w:t>
      </w:r>
      <w:r w:rsidR="006A33E7" w:rsidRPr="00881F40">
        <w:rPr>
          <w:sz w:val="24"/>
          <w:szCs w:val="24"/>
        </w:rPr>
        <w:t>de l’opération</w:t>
      </w:r>
    </w:p>
    <w:p w14:paraId="4E96E618" w14:textId="77777777" w:rsidR="004B137F" w:rsidRDefault="004B4189" w:rsidP="004B137F">
      <w:pPr>
        <w:pStyle w:val="Corpsdetexte"/>
        <w:numPr>
          <w:ilvl w:val="0"/>
          <w:numId w:val="7"/>
        </w:numPr>
        <w:kinsoku w:val="0"/>
        <w:overflowPunct w:val="0"/>
        <w:jc w:val="both"/>
        <w:rPr>
          <w:sz w:val="24"/>
          <w:szCs w:val="24"/>
        </w:rPr>
      </w:pPr>
      <w:r w:rsidRPr="004B4189">
        <w:rPr>
          <w:sz w:val="24"/>
          <w:szCs w:val="24"/>
        </w:rPr>
        <w:t xml:space="preserve">Le mémoire technique </w:t>
      </w:r>
      <w:r w:rsidR="005B45AB">
        <w:rPr>
          <w:sz w:val="24"/>
          <w:szCs w:val="24"/>
        </w:rPr>
        <w:t xml:space="preserve">et la note environnementale </w:t>
      </w:r>
      <w:r w:rsidRPr="004B4189">
        <w:rPr>
          <w:sz w:val="24"/>
          <w:szCs w:val="24"/>
        </w:rPr>
        <w:t>remis avec l’offre, y compris les compléments apportés en cas de négociation ou de mise au point</w:t>
      </w:r>
      <w:r w:rsidR="0029547D" w:rsidRPr="00881F40">
        <w:rPr>
          <w:sz w:val="24"/>
          <w:szCs w:val="24"/>
        </w:rPr>
        <w:t>.</w:t>
      </w:r>
    </w:p>
    <w:p w14:paraId="43B3E398" w14:textId="1F530296" w:rsidR="004627A9" w:rsidRPr="004B137F" w:rsidRDefault="004627A9" w:rsidP="004B137F">
      <w:pPr>
        <w:pStyle w:val="Corpsdetexte"/>
        <w:numPr>
          <w:ilvl w:val="0"/>
          <w:numId w:val="7"/>
        </w:numPr>
        <w:kinsoku w:val="0"/>
        <w:overflowPunct w:val="0"/>
        <w:jc w:val="both"/>
        <w:rPr>
          <w:sz w:val="24"/>
          <w:szCs w:val="24"/>
        </w:rPr>
      </w:pPr>
      <w:r w:rsidRPr="004B137F">
        <w:rPr>
          <w:sz w:val="24"/>
          <w:szCs w:val="24"/>
        </w:rPr>
        <w:t xml:space="preserve">Le </w:t>
      </w:r>
      <w:r w:rsidR="00002D33" w:rsidRPr="004B137F">
        <w:rPr>
          <w:sz w:val="24"/>
          <w:szCs w:val="24"/>
        </w:rPr>
        <w:t>C</w:t>
      </w:r>
      <w:r w:rsidRPr="004B137F">
        <w:rPr>
          <w:sz w:val="24"/>
          <w:szCs w:val="24"/>
        </w:rPr>
        <w:t xml:space="preserve">ahier des </w:t>
      </w:r>
      <w:r w:rsidR="00002D33" w:rsidRPr="004B137F">
        <w:rPr>
          <w:sz w:val="24"/>
          <w:szCs w:val="24"/>
        </w:rPr>
        <w:t>C</w:t>
      </w:r>
      <w:r w:rsidRPr="004B137F">
        <w:rPr>
          <w:sz w:val="24"/>
          <w:szCs w:val="24"/>
        </w:rPr>
        <w:t>lauses</w:t>
      </w:r>
      <w:r w:rsidR="00002D33" w:rsidRPr="004B137F">
        <w:rPr>
          <w:sz w:val="24"/>
          <w:szCs w:val="24"/>
        </w:rPr>
        <w:t xml:space="preserve"> A</w:t>
      </w:r>
      <w:r w:rsidRPr="004B137F">
        <w:rPr>
          <w:sz w:val="24"/>
          <w:szCs w:val="24"/>
        </w:rPr>
        <w:t xml:space="preserve">dministratives </w:t>
      </w:r>
      <w:r w:rsidR="00002D33" w:rsidRPr="004B137F">
        <w:rPr>
          <w:sz w:val="24"/>
          <w:szCs w:val="24"/>
        </w:rPr>
        <w:t>G</w:t>
      </w:r>
      <w:r w:rsidRPr="004B137F">
        <w:rPr>
          <w:sz w:val="24"/>
          <w:szCs w:val="24"/>
        </w:rPr>
        <w:t>énérales – travaux (CCAG –Travaux) approuvé par arrêté du 30 mars 2021 et publié au JO du 1avril 2021,</w:t>
      </w:r>
    </w:p>
    <w:p w14:paraId="672F07DF" w14:textId="0F86A4A4" w:rsidR="004627A9" w:rsidRPr="004627A9" w:rsidRDefault="00A52E26" w:rsidP="004627A9">
      <w:pPr>
        <w:pStyle w:val="Corpsdetexte"/>
        <w:numPr>
          <w:ilvl w:val="0"/>
          <w:numId w:val="7"/>
        </w:numPr>
        <w:kinsoku w:val="0"/>
        <w:overflowPunct w:val="0"/>
        <w:jc w:val="both"/>
        <w:rPr>
          <w:sz w:val="24"/>
          <w:szCs w:val="24"/>
        </w:rPr>
      </w:pPr>
      <w:r>
        <w:rPr>
          <w:sz w:val="24"/>
          <w:szCs w:val="24"/>
        </w:rPr>
        <w:t xml:space="preserve">Le </w:t>
      </w:r>
      <w:r w:rsidR="004627A9" w:rsidRPr="004627A9">
        <w:rPr>
          <w:sz w:val="24"/>
          <w:szCs w:val="24"/>
        </w:rPr>
        <w:t>Cahier des Clauses Techniques Générales (CCTG) applicables aux marchés publics de travaux ;</w:t>
      </w:r>
    </w:p>
    <w:p w14:paraId="124DE50F" w14:textId="2F3096E6" w:rsidR="004627A9" w:rsidRPr="004627A9" w:rsidRDefault="004627A9" w:rsidP="00566706">
      <w:pPr>
        <w:pStyle w:val="Corpsdetexte"/>
        <w:numPr>
          <w:ilvl w:val="0"/>
          <w:numId w:val="7"/>
        </w:numPr>
        <w:kinsoku w:val="0"/>
        <w:overflowPunct w:val="0"/>
        <w:jc w:val="both"/>
        <w:rPr>
          <w:sz w:val="24"/>
          <w:szCs w:val="24"/>
        </w:rPr>
      </w:pPr>
      <w:r w:rsidRPr="004627A9">
        <w:rPr>
          <w:sz w:val="24"/>
          <w:szCs w:val="24"/>
        </w:rPr>
        <w:t>Pour les terrassements généraux : le fascicule n°2 du CPC applicable aux marchés de travaux publics (décret n° 65.798 du 07.09.1965)</w:t>
      </w:r>
    </w:p>
    <w:p w14:paraId="51592B44" w14:textId="7DDEB80E" w:rsidR="004627A9" w:rsidRPr="004627A9" w:rsidRDefault="004627A9" w:rsidP="00566706">
      <w:pPr>
        <w:pStyle w:val="Corpsdetexte"/>
        <w:numPr>
          <w:ilvl w:val="0"/>
          <w:numId w:val="7"/>
        </w:numPr>
        <w:kinsoku w:val="0"/>
        <w:overflowPunct w:val="0"/>
        <w:jc w:val="both"/>
        <w:rPr>
          <w:sz w:val="24"/>
          <w:szCs w:val="24"/>
        </w:rPr>
      </w:pPr>
      <w:r w:rsidRPr="004627A9">
        <w:rPr>
          <w:sz w:val="24"/>
          <w:szCs w:val="24"/>
        </w:rPr>
        <w:t>L’ensemble des normes françaises et DTU dans leur édition en vigueur à la date de consultation.</w:t>
      </w:r>
    </w:p>
    <w:p w14:paraId="33997CBE" w14:textId="77777777" w:rsidR="00566706" w:rsidRPr="004627A9" w:rsidRDefault="00566706" w:rsidP="004627A9">
      <w:pPr>
        <w:pStyle w:val="Corpsdetexte"/>
        <w:kinsoku w:val="0"/>
        <w:overflowPunct w:val="0"/>
        <w:rPr>
          <w:sz w:val="24"/>
          <w:szCs w:val="24"/>
        </w:rPr>
      </w:pPr>
    </w:p>
    <w:p w14:paraId="2A1F443E" w14:textId="77777777" w:rsidR="004627A9" w:rsidRPr="004627A9" w:rsidRDefault="004627A9" w:rsidP="004627A9">
      <w:pPr>
        <w:pStyle w:val="Corpsdetexte"/>
        <w:kinsoku w:val="0"/>
        <w:overflowPunct w:val="0"/>
        <w:jc w:val="both"/>
        <w:rPr>
          <w:sz w:val="24"/>
          <w:szCs w:val="24"/>
        </w:rPr>
      </w:pPr>
      <w:r w:rsidRPr="004627A9">
        <w:rPr>
          <w:sz w:val="24"/>
          <w:szCs w:val="24"/>
        </w:rPr>
        <w:t>Ces pièces, bien que non jointes au dossier, sont réputées connues des entreprises et les parties contractantes lui reconnaissent expressément son caractère contractuel. En cas de non-conformité ou de divergence d’interprétation entre les différents documents mentionnés ci-dessus, ces documents prévaudront dans l’ordre où ils sont énumérés.</w:t>
      </w:r>
    </w:p>
    <w:p w14:paraId="0C89CB1B" w14:textId="77777777" w:rsidR="004627A9" w:rsidRPr="004627A9" w:rsidRDefault="004627A9" w:rsidP="004627A9">
      <w:pPr>
        <w:pStyle w:val="Corpsdetexte"/>
        <w:kinsoku w:val="0"/>
        <w:overflowPunct w:val="0"/>
        <w:jc w:val="both"/>
        <w:rPr>
          <w:sz w:val="24"/>
          <w:szCs w:val="24"/>
        </w:rPr>
      </w:pPr>
    </w:p>
    <w:p w14:paraId="1D41705A" w14:textId="77777777" w:rsidR="004627A9" w:rsidRPr="004627A9" w:rsidRDefault="004627A9" w:rsidP="004627A9">
      <w:pPr>
        <w:pStyle w:val="Corpsdetexte"/>
        <w:kinsoku w:val="0"/>
        <w:overflowPunct w:val="0"/>
        <w:jc w:val="both"/>
        <w:rPr>
          <w:sz w:val="24"/>
          <w:szCs w:val="24"/>
        </w:rPr>
      </w:pPr>
      <w:r w:rsidRPr="004627A9">
        <w:rPr>
          <w:sz w:val="24"/>
          <w:szCs w:val="24"/>
        </w:rPr>
        <w:t>Aucune condition spécifique ou générale figurant dans les documents envoyés par le titulaire ne pourra s’intégrer au présent marché.</w:t>
      </w:r>
    </w:p>
    <w:p w14:paraId="727FE03E" w14:textId="77777777" w:rsidR="004627A9" w:rsidRPr="004627A9" w:rsidRDefault="004627A9" w:rsidP="004627A9">
      <w:pPr>
        <w:pStyle w:val="Corpsdetexte"/>
        <w:kinsoku w:val="0"/>
        <w:overflowPunct w:val="0"/>
        <w:jc w:val="both"/>
        <w:rPr>
          <w:sz w:val="24"/>
          <w:szCs w:val="24"/>
        </w:rPr>
      </w:pPr>
    </w:p>
    <w:p w14:paraId="2ECAA987" w14:textId="77777777" w:rsidR="004627A9" w:rsidRPr="004627A9" w:rsidRDefault="004627A9" w:rsidP="004627A9">
      <w:pPr>
        <w:pStyle w:val="Corpsdetexte"/>
        <w:kinsoku w:val="0"/>
        <w:overflowPunct w:val="0"/>
        <w:jc w:val="both"/>
        <w:rPr>
          <w:sz w:val="24"/>
          <w:szCs w:val="24"/>
        </w:rPr>
      </w:pPr>
      <w:r w:rsidRPr="004627A9">
        <w:rPr>
          <w:sz w:val="24"/>
          <w:szCs w:val="24"/>
        </w:rPr>
        <w:t>Cette liste n’est pas limitative. Le titulaire ne pourra se prévaloir dans l’exercice de sa mission d’une quelconque ignorance des lois, décrets, arrêtés, règlements, circulaires, tous textes administratifs nationaux ou locaux applicables dans le cadre de l’exécution du présent marché et, d’une manière générale, de tout texte ou de toute réglementation intéressant son activité pour autant que ces textes soient d’ordre public ou qu’ils suppléent au silence des autres pièces contractuelles. Pour l’ensemble de ces textes, il sera toujours fait application de la dernière édition avec mise à jour, additif, rectificatif en vigueur à la date de signature de l’acte d’engagement.</w:t>
      </w:r>
    </w:p>
    <w:p w14:paraId="2FD67563" w14:textId="77777777" w:rsidR="004627A9" w:rsidRPr="004627A9" w:rsidRDefault="004627A9" w:rsidP="004627A9">
      <w:pPr>
        <w:pStyle w:val="Corpsdetexte"/>
        <w:kinsoku w:val="0"/>
        <w:overflowPunct w:val="0"/>
        <w:jc w:val="both"/>
        <w:rPr>
          <w:sz w:val="24"/>
          <w:szCs w:val="24"/>
        </w:rPr>
      </w:pPr>
    </w:p>
    <w:p w14:paraId="51622C88" w14:textId="77777777" w:rsidR="004627A9" w:rsidRPr="004627A9" w:rsidRDefault="004627A9" w:rsidP="004627A9">
      <w:pPr>
        <w:pStyle w:val="Corpsdetexte"/>
        <w:kinsoku w:val="0"/>
        <w:overflowPunct w:val="0"/>
        <w:jc w:val="both"/>
        <w:rPr>
          <w:sz w:val="24"/>
          <w:szCs w:val="24"/>
        </w:rPr>
      </w:pPr>
      <w:r w:rsidRPr="009F0EDC">
        <w:rPr>
          <w:b/>
          <w:bCs/>
          <w:sz w:val="24"/>
          <w:szCs w:val="24"/>
        </w:rPr>
        <w:t>Par dérogation à l’article 4.2 du CCAG Travaux, l’exemplaire unique ou le certificat de cessibilité nécessaire à la cession ou au nantissement du marché ne sera pas remis au moment de la notification du marché mais uniquement sur demande écrite du candidat</w:t>
      </w:r>
      <w:r w:rsidRPr="004627A9">
        <w:rPr>
          <w:sz w:val="24"/>
          <w:szCs w:val="24"/>
        </w:rPr>
        <w:t>.</w:t>
      </w:r>
    </w:p>
    <w:p w14:paraId="67F0366F" w14:textId="77777777" w:rsidR="008D544B" w:rsidRPr="004B4189" w:rsidRDefault="008D544B" w:rsidP="00A33182">
      <w:pPr>
        <w:pStyle w:val="Corpsdetexte"/>
        <w:kinsoku w:val="0"/>
        <w:overflowPunct w:val="0"/>
        <w:jc w:val="both"/>
        <w:rPr>
          <w:sz w:val="24"/>
          <w:szCs w:val="24"/>
        </w:rPr>
      </w:pPr>
    </w:p>
    <w:p w14:paraId="50D554CC" w14:textId="4080E962" w:rsidR="009B3123" w:rsidRDefault="009B3123" w:rsidP="00DA1649">
      <w:pPr>
        <w:pStyle w:val="Titre1"/>
        <w:numPr>
          <w:ilvl w:val="0"/>
          <w:numId w:val="4"/>
        </w:numPr>
        <w:tabs>
          <w:tab w:val="left" w:pos="318"/>
        </w:tabs>
        <w:kinsoku w:val="0"/>
        <w:overflowPunct w:val="0"/>
        <w:spacing w:before="215"/>
        <w:ind w:hanging="206"/>
        <w:jc w:val="left"/>
      </w:pPr>
      <w:bookmarkStart w:id="16" w:name="_Toc193815928"/>
      <w:r>
        <w:t xml:space="preserve">– </w:t>
      </w:r>
      <w:r w:rsidRPr="009B3123">
        <w:rPr>
          <w:u w:val="single"/>
        </w:rPr>
        <w:t>Cotraitance</w:t>
      </w:r>
      <w:bookmarkEnd w:id="16"/>
    </w:p>
    <w:p w14:paraId="44FABDC8" w14:textId="77777777" w:rsidR="009B3123" w:rsidRPr="00881F40" w:rsidRDefault="009B3123" w:rsidP="009B3123">
      <w:pPr>
        <w:jc w:val="both"/>
        <w:rPr>
          <w:sz w:val="24"/>
          <w:szCs w:val="24"/>
        </w:rPr>
      </w:pPr>
      <w:r w:rsidRPr="009B3123">
        <w:rPr>
          <w:sz w:val="24"/>
          <w:szCs w:val="24"/>
        </w:rPr>
        <w:lastRenderedPageBreak/>
        <w:t xml:space="preserve">Les règles relatives à la cotraitance sont fixées par les articles R. 2142-19 à R. 2142-27, R. 2191-39, R. 2191-52 et R.2191-53 du code de la commande publique. </w:t>
      </w:r>
    </w:p>
    <w:p w14:paraId="4230098E" w14:textId="77777777" w:rsidR="009B3123" w:rsidRDefault="009B3123" w:rsidP="009B3123">
      <w:pPr>
        <w:jc w:val="both"/>
        <w:rPr>
          <w:sz w:val="24"/>
          <w:szCs w:val="24"/>
        </w:rPr>
      </w:pPr>
    </w:p>
    <w:p w14:paraId="624F8D54" w14:textId="77777777" w:rsidR="009B3123" w:rsidRPr="00881F40" w:rsidRDefault="009B3123" w:rsidP="009B3123">
      <w:pPr>
        <w:jc w:val="both"/>
        <w:rPr>
          <w:sz w:val="24"/>
          <w:szCs w:val="24"/>
        </w:rPr>
      </w:pPr>
      <w:r w:rsidRPr="009B3123">
        <w:rPr>
          <w:sz w:val="24"/>
          <w:szCs w:val="24"/>
        </w:rPr>
        <w:t xml:space="preserve">Le mandataire du groupement conjoint est solidaire, pour l'exécution du marché, pour ses obligations contractuelles à l'égard du pouvoir adjudicateur. </w:t>
      </w:r>
    </w:p>
    <w:p w14:paraId="297C219A" w14:textId="77777777" w:rsidR="0029547D" w:rsidRPr="00881F40" w:rsidRDefault="0029547D" w:rsidP="009B3123">
      <w:pPr>
        <w:jc w:val="both"/>
        <w:rPr>
          <w:sz w:val="24"/>
          <w:szCs w:val="24"/>
        </w:rPr>
      </w:pPr>
    </w:p>
    <w:p w14:paraId="11034A5A" w14:textId="20EDAA08" w:rsidR="009B3123" w:rsidRPr="00881F40" w:rsidRDefault="009B3123" w:rsidP="009B3123">
      <w:pPr>
        <w:jc w:val="both"/>
        <w:rPr>
          <w:sz w:val="24"/>
          <w:szCs w:val="24"/>
        </w:rPr>
      </w:pPr>
      <w:r w:rsidRPr="00881F40">
        <w:rPr>
          <w:sz w:val="24"/>
          <w:szCs w:val="24"/>
        </w:rPr>
        <w:t>En cas de défaillance du mandataire du groupement, les membres du groupement sont tenus de lui désigner un remplaçant. A défaut, et à l’issue d’un délai de huit jours courant à compter de la notification de la mise en demeure par le pouvoir adjudicateur d’y procéder, le cocontractant énuméré en deuxième position dans l’acte d’engagement devient le nouveau mandataire du groupement.</w:t>
      </w:r>
    </w:p>
    <w:p w14:paraId="6B15A3F0" w14:textId="77777777" w:rsidR="009B3123" w:rsidRPr="009B3123" w:rsidRDefault="009B3123" w:rsidP="009B3123">
      <w:pPr>
        <w:jc w:val="both"/>
      </w:pPr>
    </w:p>
    <w:p w14:paraId="7FAC9DD7" w14:textId="70A23783" w:rsidR="0029547D" w:rsidRDefault="0029547D" w:rsidP="00DA1649">
      <w:pPr>
        <w:pStyle w:val="Titre1"/>
        <w:numPr>
          <w:ilvl w:val="0"/>
          <w:numId w:val="4"/>
        </w:numPr>
        <w:tabs>
          <w:tab w:val="left" w:pos="318"/>
        </w:tabs>
        <w:kinsoku w:val="0"/>
        <w:overflowPunct w:val="0"/>
        <w:spacing w:before="215"/>
        <w:ind w:hanging="206"/>
        <w:jc w:val="left"/>
        <w:rPr>
          <w:spacing w:val="-2"/>
        </w:rPr>
      </w:pPr>
      <w:bookmarkStart w:id="17" w:name="_Toc193815929"/>
      <w:r>
        <w:rPr>
          <w:spacing w:val="-2"/>
        </w:rPr>
        <w:t>–</w:t>
      </w:r>
      <w:r w:rsidR="00DB52E7">
        <w:rPr>
          <w:spacing w:val="-2"/>
        </w:rPr>
        <w:t xml:space="preserve"> </w:t>
      </w:r>
      <w:r w:rsidRPr="0029547D">
        <w:rPr>
          <w:spacing w:val="-2"/>
          <w:u w:val="single"/>
        </w:rPr>
        <w:t>Sous-traitance</w:t>
      </w:r>
      <w:bookmarkEnd w:id="17"/>
    </w:p>
    <w:p w14:paraId="367E748D" w14:textId="77777777" w:rsidR="0029547D" w:rsidRPr="00881F40" w:rsidRDefault="0029547D" w:rsidP="0029547D">
      <w:pPr>
        <w:jc w:val="both"/>
        <w:rPr>
          <w:sz w:val="24"/>
          <w:szCs w:val="24"/>
        </w:rPr>
      </w:pPr>
      <w:r w:rsidRPr="0029547D">
        <w:rPr>
          <w:sz w:val="24"/>
          <w:szCs w:val="24"/>
        </w:rPr>
        <w:t xml:space="preserve">Le titulaire peut sous-traiter l’exécution de certaines parties de son marché, sous réserve de l’acceptation du ou des sous-traitants par le maître de l’ouvrage et de l’agrément des conditions de paiement de chaque sous-traitant. </w:t>
      </w:r>
    </w:p>
    <w:p w14:paraId="2C4A16E5" w14:textId="77777777" w:rsidR="0029547D" w:rsidRPr="00881F40" w:rsidRDefault="0029547D" w:rsidP="0029547D">
      <w:pPr>
        <w:jc w:val="both"/>
        <w:rPr>
          <w:sz w:val="24"/>
          <w:szCs w:val="24"/>
        </w:rPr>
      </w:pPr>
      <w:r w:rsidRPr="0029547D">
        <w:rPr>
          <w:sz w:val="24"/>
          <w:szCs w:val="24"/>
        </w:rPr>
        <w:t xml:space="preserve">La sous-traitance de la totalité du marché est interdite. </w:t>
      </w:r>
    </w:p>
    <w:p w14:paraId="4C31D2F6" w14:textId="77777777" w:rsidR="0029547D" w:rsidRPr="0029547D" w:rsidRDefault="0029547D" w:rsidP="0029547D">
      <w:pPr>
        <w:jc w:val="both"/>
        <w:rPr>
          <w:sz w:val="24"/>
          <w:szCs w:val="24"/>
        </w:rPr>
      </w:pPr>
    </w:p>
    <w:p w14:paraId="315D2895" w14:textId="77777777" w:rsidR="0029547D" w:rsidRPr="00881F40" w:rsidRDefault="0029547D" w:rsidP="0029547D">
      <w:pPr>
        <w:jc w:val="both"/>
        <w:rPr>
          <w:sz w:val="24"/>
          <w:szCs w:val="24"/>
        </w:rPr>
      </w:pPr>
      <w:r w:rsidRPr="0029547D">
        <w:rPr>
          <w:sz w:val="24"/>
          <w:szCs w:val="24"/>
        </w:rPr>
        <w:t xml:space="preserve">Les conditions de l'exercice de cette sous-traitance sont définies à l'article 3.6 du C.C.A.G Travaux en ce qui concerne la sous-traitance et les conditions d’acceptation du sous-traitant, pour autant qu’elles ne soient pas contraires avec les stipulations du présent article. </w:t>
      </w:r>
    </w:p>
    <w:p w14:paraId="29C8F9A6" w14:textId="77777777" w:rsidR="0029547D" w:rsidRPr="0029547D" w:rsidRDefault="0029547D" w:rsidP="0029547D">
      <w:pPr>
        <w:jc w:val="both"/>
        <w:rPr>
          <w:sz w:val="24"/>
          <w:szCs w:val="24"/>
        </w:rPr>
      </w:pPr>
    </w:p>
    <w:p w14:paraId="5DEAAA5A" w14:textId="77777777" w:rsidR="0029547D" w:rsidRPr="00881F40" w:rsidRDefault="0029547D" w:rsidP="0029547D">
      <w:pPr>
        <w:jc w:val="both"/>
        <w:rPr>
          <w:sz w:val="24"/>
          <w:szCs w:val="24"/>
        </w:rPr>
      </w:pPr>
      <w:r w:rsidRPr="0029547D">
        <w:rPr>
          <w:sz w:val="24"/>
          <w:szCs w:val="24"/>
        </w:rPr>
        <w:t xml:space="preserve">L'acte spécial précise tous les éléments contenus dans la déclaration prévue à l'article R. 2193-1 du Code de la Commande Publique. </w:t>
      </w:r>
    </w:p>
    <w:p w14:paraId="025D65A9" w14:textId="77777777" w:rsidR="0029547D" w:rsidRPr="0029547D" w:rsidRDefault="0029547D" w:rsidP="0029547D">
      <w:pPr>
        <w:jc w:val="both"/>
        <w:rPr>
          <w:sz w:val="24"/>
          <w:szCs w:val="24"/>
        </w:rPr>
      </w:pPr>
    </w:p>
    <w:p w14:paraId="0E9630D0" w14:textId="77777777" w:rsidR="0029547D" w:rsidRPr="0029547D" w:rsidRDefault="0029547D" w:rsidP="0029547D">
      <w:pPr>
        <w:jc w:val="both"/>
        <w:rPr>
          <w:sz w:val="24"/>
          <w:szCs w:val="24"/>
        </w:rPr>
      </w:pPr>
      <w:r w:rsidRPr="0029547D">
        <w:rPr>
          <w:sz w:val="24"/>
          <w:szCs w:val="24"/>
        </w:rPr>
        <w:t xml:space="preserve">Il indique, en outre, pour les sous-traitants bénéficiant du paiement direct : </w:t>
      </w:r>
    </w:p>
    <w:p w14:paraId="32DB678A" w14:textId="77777777" w:rsidR="0029547D" w:rsidRPr="0029547D" w:rsidRDefault="0029547D" w:rsidP="0029547D">
      <w:pPr>
        <w:jc w:val="both"/>
        <w:rPr>
          <w:sz w:val="24"/>
          <w:szCs w:val="24"/>
        </w:rPr>
      </w:pPr>
      <w:r w:rsidRPr="0029547D">
        <w:rPr>
          <w:sz w:val="24"/>
          <w:szCs w:val="24"/>
        </w:rPr>
        <w:t xml:space="preserve">• Les modalités de règlement des sommes à payer directement au sous-traitant ; </w:t>
      </w:r>
    </w:p>
    <w:p w14:paraId="261FFA04" w14:textId="77777777" w:rsidR="0029547D" w:rsidRPr="0029547D" w:rsidRDefault="0029547D" w:rsidP="0029547D">
      <w:pPr>
        <w:jc w:val="both"/>
        <w:rPr>
          <w:sz w:val="24"/>
          <w:szCs w:val="24"/>
        </w:rPr>
      </w:pPr>
      <w:r w:rsidRPr="0029547D">
        <w:rPr>
          <w:sz w:val="24"/>
          <w:szCs w:val="24"/>
        </w:rPr>
        <w:t xml:space="preserve">• Le comptable assignataire des paiements ; </w:t>
      </w:r>
    </w:p>
    <w:p w14:paraId="33C73FF9" w14:textId="77777777" w:rsidR="0029547D" w:rsidRPr="00881F40" w:rsidRDefault="0029547D" w:rsidP="0029547D">
      <w:pPr>
        <w:jc w:val="both"/>
        <w:rPr>
          <w:sz w:val="24"/>
          <w:szCs w:val="24"/>
        </w:rPr>
      </w:pPr>
      <w:r w:rsidRPr="0029547D">
        <w:rPr>
          <w:sz w:val="24"/>
          <w:szCs w:val="24"/>
        </w:rPr>
        <w:t xml:space="preserve">• Le compte à créditer. </w:t>
      </w:r>
    </w:p>
    <w:p w14:paraId="7DEE0919" w14:textId="77777777" w:rsidR="0029547D" w:rsidRPr="0029547D" w:rsidRDefault="0029547D" w:rsidP="0029547D">
      <w:pPr>
        <w:jc w:val="both"/>
        <w:rPr>
          <w:sz w:val="24"/>
          <w:szCs w:val="24"/>
        </w:rPr>
      </w:pPr>
      <w:r w:rsidRPr="0029547D">
        <w:rPr>
          <w:sz w:val="24"/>
          <w:szCs w:val="24"/>
        </w:rPr>
        <w:t xml:space="preserve">Si le titulaire entend recourir aux services d'un sous-traitant étranger, la demande de sous-traitance doit comprendre, outre les pièces prévues à l'article R2193-1 du code de la commande publique, une déclaration du sous-traitant, comportant son identité et son adresse ainsi rédigée : </w:t>
      </w:r>
    </w:p>
    <w:p w14:paraId="48250B4A" w14:textId="77777777" w:rsidR="0029547D" w:rsidRPr="00881F40" w:rsidRDefault="0029547D" w:rsidP="0029547D">
      <w:pPr>
        <w:jc w:val="both"/>
        <w:rPr>
          <w:sz w:val="24"/>
          <w:szCs w:val="24"/>
        </w:rPr>
      </w:pPr>
    </w:p>
    <w:p w14:paraId="2FDFF586" w14:textId="12F47B26" w:rsidR="0029547D" w:rsidRPr="0029547D" w:rsidRDefault="0029547D" w:rsidP="0029547D">
      <w:pPr>
        <w:jc w:val="both"/>
        <w:rPr>
          <w:sz w:val="24"/>
          <w:szCs w:val="24"/>
        </w:rPr>
      </w:pPr>
      <w:r w:rsidRPr="0029547D">
        <w:rPr>
          <w:sz w:val="24"/>
          <w:szCs w:val="24"/>
        </w:rPr>
        <w:t xml:space="preserve">« </w:t>
      </w:r>
      <w:r w:rsidRPr="0029547D">
        <w:rPr>
          <w:i/>
          <w:iCs/>
          <w:sz w:val="24"/>
          <w:szCs w:val="24"/>
        </w:rPr>
        <w:t xml:space="preserve">J'accepte que le droit français soit le seul applicable et les tribunaux français seuls compétents pour l'exécution en sous-traitance du présent accord-cadre N°............. </w:t>
      </w:r>
      <w:proofErr w:type="gramStart"/>
      <w:r w:rsidRPr="0029547D">
        <w:rPr>
          <w:i/>
          <w:iCs/>
          <w:sz w:val="24"/>
          <w:szCs w:val="24"/>
        </w:rPr>
        <w:t>du</w:t>
      </w:r>
      <w:proofErr w:type="gramEnd"/>
      <w:r w:rsidRPr="0029547D">
        <w:rPr>
          <w:i/>
          <w:iCs/>
          <w:sz w:val="24"/>
          <w:szCs w:val="24"/>
        </w:rPr>
        <w:t xml:space="preserve"> ......... ayant pour objet ............................ </w:t>
      </w:r>
    </w:p>
    <w:p w14:paraId="3DDAEFD2" w14:textId="77777777" w:rsidR="0029547D" w:rsidRPr="0029547D" w:rsidRDefault="0029547D" w:rsidP="0029547D">
      <w:pPr>
        <w:jc w:val="both"/>
        <w:rPr>
          <w:sz w:val="24"/>
          <w:szCs w:val="24"/>
        </w:rPr>
      </w:pPr>
      <w:r w:rsidRPr="0029547D">
        <w:rPr>
          <w:i/>
          <w:iCs/>
          <w:sz w:val="24"/>
          <w:szCs w:val="24"/>
        </w:rPr>
        <w:t xml:space="preserve">Ceci concerne notamment la loi n° 75-1334 du 31 décembre 1975 relative à la sous-traitance. Mes demandes de paiement seront libellées dans la monnaie de compte de l’accord-cadre et soumises aux modalités de l'article « Prix » du CCP. Leur prix restera inchangé en cas de variation de change. Les correspondances relatives au présent accord-cadre sont rédigées en français". </w:t>
      </w:r>
    </w:p>
    <w:p w14:paraId="11FB1428" w14:textId="132F1279" w:rsidR="0029547D" w:rsidRPr="00881F40" w:rsidRDefault="0029547D" w:rsidP="0029547D">
      <w:pPr>
        <w:jc w:val="both"/>
        <w:rPr>
          <w:sz w:val="24"/>
          <w:szCs w:val="24"/>
        </w:rPr>
      </w:pPr>
      <w:r w:rsidRPr="00881F40">
        <w:rPr>
          <w:sz w:val="24"/>
          <w:szCs w:val="24"/>
        </w:rPr>
        <w:t>Toute sous-traitance occulte pourra être sanctionnée par la résiliation du marché aux frais et risques de l’entreprise titulaire du marché (dans les conditions prévues à l’article 52 du CCAG Travaux).</w:t>
      </w:r>
    </w:p>
    <w:p w14:paraId="218BE0FC" w14:textId="77777777" w:rsidR="0029547D" w:rsidRDefault="0029547D" w:rsidP="0029547D"/>
    <w:p w14:paraId="2DACEE7B" w14:textId="77777777" w:rsidR="008D544B" w:rsidRDefault="008D544B" w:rsidP="0029547D"/>
    <w:p w14:paraId="2155E79A" w14:textId="2582E7E6" w:rsidR="00DB52E7" w:rsidRDefault="0029547D" w:rsidP="006E37A9">
      <w:pPr>
        <w:pStyle w:val="Titre1"/>
        <w:numPr>
          <w:ilvl w:val="0"/>
          <w:numId w:val="4"/>
        </w:numPr>
        <w:tabs>
          <w:tab w:val="left" w:pos="318"/>
        </w:tabs>
        <w:kinsoku w:val="0"/>
        <w:overflowPunct w:val="0"/>
        <w:ind w:hanging="204"/>
        <w:jc w:val="left"/>
      </w:pPr>
      <w:bookmarkStart w:id="18" w:name="_Toc193815930"/>
      <w:r>
        <w:rPr>
          <w:spacing w:val="-2"/>
        </w:rPr>
        <w:t xml:space="preserve">- </w:t>
      </w:r>
      <w:r w:rsidR="00DB52E7" w:rsidRPr="00B04798">
        <w:rPr>
          <w:u w:val="single"/>
        </w:rPr>
        <w:t>In</w:t>
      </w:r>
      <w:r w:rsidR="00CE3F39" w:rsidRPr="00B04798">
        <w:rPr>
          <w:u w:val="single"/>
        </w:rPr>
        <w:t>t</w:t>
      </w:r>
      <w:r w:rsidR="00DB52E7" w:rsidRPr="00B04798">
        <w:rPr>
          <w:u w:val="single"/>
        </w:rPr>
        <w:t>ervenants</w:t>
      </w:r>
      <w:bookmarkEnd w:id="18"/>
    </w:p>
    <w:p w14:paraId="3FB2FD8E" w14:textId="77777777" w:rsidR="006E37A9" w:rsidRDefault="006E37A9">
      <w:pPr>
        <w:pStyle w:val="Corpsdetexte"/>
        <w:kinsoku w:val="0"/>
        <w:overflowPunct w:val="0"/>
        <w:spacing w:before="8"/>
        <w:rPr>
          <w:sz w:val="19"/>
          <w:szCs w:val="19"/>
        </w:rPr>
      </w:pPr>
    </w:p>
    <w:p w14:paraId="558E2524" w14:textId="5D86D71E" w:rsidR="00DB52E7" w:rsidRDefault="00DB52E7" w:rsidP="00DA1649">
      <w:pPr>
        <w:pStyle w:val="Titre2"/>
        <w:numPr>
          <w:ilvl w:val="1"/>
          <w:numId w:val="4"/>
        </w:numPr>
        <w:tabs>
          <w:tab w:val="left" w:pos="776"/>
        </w:tabs>
        <w:kinsoku w:val="0"/>
        <w:overflowPunct w:val="0"/>
        <w:spacing w:before="1"/>
        <w:rPr>
          <w:color w:val="000000"/>
        </w:rPr>
      </w:pPr>
      <w:bookmarkStart w:id="19" w:name="_Toc193815932"/>
      <w:r>
        <w:t>Maîtrise</w:t>
      </w:r>
      <w:r>
        <w:rPr>
          <w:spacing w:val="-3"/>
        </w:rPr>
        <w:t xml:space="preserve"> </w:t>
      </w:r>
      <w:r>
        <w:t>d'œuvre</w:t>
      </w:r>
      <w:bookmarkEnd w:id="19"/>
    </w:p>
    <w:p w14:paraId="60692B19" w14:textId="364FEA06" w:rsidR="00DB52E7" w:rsidRPr="00881F40" w:rsidRDefault="00DB52E7" w:rsidP="00CE3F39">
      <w:pPr>
        <w:pStyle w:val="Corpsdetexte"/>
        <w:kinsoku w:val="0"/>
        <w:overflowPunct w:val="0"/>
        <w:spacing w:before="59"/>
        <w:ind w:left="132"/>
        <w:rPr>
          <w:sz w:val="24"/>
          <w:szCs w:val="24"/>
        </w:rPr>
      </w:pPr>
      <w:r w:rsidRPr="00881F40">
        <w:rPr>
          <w:sz w:val="24"/>
          <w:szCs w:val="24"/>
        </w:rPr>
        <w:t>La</w:t>
      </w:r>
      <w:r w:rsidRPr="00881F40">
        <w:rPr>
          <w:spacing w:val="-2"/>
          <w:sz w:val="24"/>
          <w:szCs w:val="24"/>
        </w:rPr>
        <w:t xml:space="preserve"> </w:t>
      </w:r>
      <w:r w:rsidRPr="00881F40">
        <w:rPr>
          <w:sz w:val="24"/>
          <w:szCs w:val="24"/>
        </w:rPr>
        <w:t>maîtrise</w:t>
      </w:r>
      <w:r w:rsidRPr="00881F40">
        <w:rPr>
          <w:spacing w:val="-1"/>
          <w:sz w:val="24"/>
          <w:szCs w:val="24"/>
        </w:rPr>
        <w:t xml:space="preserve"> </w:t>
      </w:r>
      <w:r w:rsidRPr="00881F40">
        <w:rPr>
          <w:sz w:val="24"/>
          <w:szCs w:val="24"/>
        </w:rPr>
        <w:t>d'œuvre</w:t>
      </w:r>
      <w:r w:rsidRPr="00881F40">
        <w:rPr>
          <w:spacing w:val="-2"/>
          <w:sz w:val="24"/>
          <w:szCs w:val="24"/>
        </w:rPr>
        <w:t xml:space="preserve"> </w:t>
      </w:r>
      <w:r w:rsidRPr="00881F40">
        <w:rPr>
          <w:sz w:val="24"/>
          <w:szCs w:val="24"/>
        </w:rPr>
        <w:t>est</w:t>
      </w:r>
      <w:r w:rsidRPr="00881F40">
        <w:rPr>
          <w:spacing w:val="-2"/>
          <w:sz w:val="24"/>
          <w:szCs w:val="24"/>
        </w:rPr>
        <w:t xml:space="preserve"> </w:t>
      </w:r>
      <w:r w:rsidRPr="00881F40">
        <w:rPr>
          <w:sz w:val="24"/>
          <w:szCs w:val="24"/>
        </w:rPr>
        <w:t>assurée</w:t>
      </w:r>
      <w:r w:rsidRPr="00881F40">
        <w:rPr>
          <w:spacing w:val="1"/>
          <w:sz w:val="24"/>
          <w:szCs w:val="24"/>
        </w:rPr>
        <w:t xml:space="preserve"> </w:t>
      </w:r>
      <w:r w:rsidRPr="00881F40">
        <w:rPr>
          <w:sz w:val="24"/>
          <w:szCs w:val="24"/>
        </w:rPr>
        <w:t>par</w:t>
      </w:r>
      <w:r w:rsidRPr="00881F40">
        <w:rPr>
          <w:spacing w:val="-3"/>
          <w:sz w:val="24"/>
          <w:szCs w:val="24"/>
        </w:rPr>
        <w:t xml:space="preserve"> </w:t>
      </w:r>
      <w:r w:rsidRPr="00881F40">
        <w:rPr>
          <w:sz w:val="24"/>
          <w:szCs w:val="24"/>
        </w:rPr>
        <w:t>:</w:t>
      </w:r>
    </w:p>
    <w:p w14:paraId="3DA75B10" w14:textId="0B3A961A" w:rsidR="00DB52E7" w:rsidRPr="00881F40" w:rsidRDefault="00DB52E7">
      <w:pPr>
        <w:pStyle w:val="Corpsdetexte"/>
        <w:kinsoku w:val="0"/>
        <w:overflowPunct w:val="0"/>
        <w:spacing w:before="1"/>
        <w:ind w:left="132" w:right="7805"/>
        <w:rPr>
          <w:sz w:val="24"/>
          <w:szCs w:val="24"/>
        </w:rPr>
      </w:pPr>
      <w:r w:rsidRPr="007F4B40">
        <w:rPr>
          <w:b/>
          <w:bCs/>
          <w:sz w:val="24"/>
          <w:szCs w:val="24"/>
        </w:rPr>
        <w:t>C</w:t>
      </w:r>
      <w:r w:rsidR="00193184" w:rsidRPr="007F4B40">
        <w:rPr>
          <w:b/>
          <w:bCs/>
          <w:sz w:val="24"/>
          <w:szCs w:val="24"/>
        </w:rPr>
        <w:t>+</w:t>
      </w:r>
      <w:r w:rsidRPr="007F4B40">
        <w:rPr>
          <w:b/>
          <w:bCs/>
          <w:sz w:val="24"/>
          <w:szCs w:val="24"/>
        </w:rPr>
        <w:t>M</w:t>
      </w:r>
      <w:r w:rsidR="00193184" w:rsidRPr="007F4B40">
        <w:rPr>
          <w:b/>
          <w:bCs/>
          <w:sz w:val="24"/>
          <w:szCs w:val="24"/>
        </w:rPr>
        <w:t xml:space="preserve"> </w:t>
      </w:r>
      <w:r w:rsidRPr="007F4B40">
        <w:rPr>
          <w:b/>
          <w:bCs/>
          <w:sz w:val="24"/>
          <w:szCs w:val="24"/>
        </w:rPr>
        <w:t>ARCHITECTES</w:t>
      </w:r>
      <w:r w:rsidRPr="00881F40">
        <w:rPr>
          <w:spacing w:val="1"/>
          <w:sz w:val="24"/>
          <w:szCs w:val="24"/>
        </w:rPr>
        <w:t xml:space="preserve"> </w:t>
      </w:r>
      <w:r w:rsidRPr="00881F40">
        <w:rPr>
          <w:sz w:val="24"/>
          <w:szCs w:val="24"/>
        </w:rPr>
        <w:lastRenderedPageBreak/>
        <w:t>79</w:t>
      </w:r>
      <w:r w:rsidRPr="00881F40">
        <w:rPr>
          <w:spacing w:val="-7"/>
          <w:sz w:val="24"/>
          <w:szCs w:val="24"/>
        </w:rPr>
        <w:t xml:space="preserve"> </w:t>
      </w:r>
      <w:r w:rsidR="00193184">
        <w:rPr>
          <w:sz w:val="24"/>
          <w:szCs w:val="24"/>
        </w:rPr>
        <w:t>Rue Sadi Carnot</w:t>
      </w:r>
    </w:p>
    <w:p w14:paraId="585D4DC0" w14:textId="77777777" w:rsidR="00DB52E7" w:rsidRPr="00881F40" w:rsidRDefault="00DB52E7">
      <w:pPr>
        <w:pStyle w:val="Corpsdetexte"/>
        <w:kinsoku w:val="0"/>
        <w:overflowPunct w:val="0"/>
        <w:spacing w:line="265" w:lineRule="exact"/>
        <w:ind w:left="132"/>
        <w:rPr>
          <w:sz w:val="24"/>
          <w:szCs w:val="24"/>
        </w:rPr>
      </w:pPr>
      <w:r w:rsidRPr="00881F40">
        <w:rPr>
          <w:sz w:val="24"/>
          <w:szCs w:val="24"/>
        </w:rPr>
        <w:t>17500</w:t>
      </w:r>
      <w:r w:rsidRPr="00881F40">
        <w:rPr>
          <w:spacing w:val="-2"/>
          <w:sz w:val="24"/>
          <w:szCs w:val="24"/>
        </w:rPr>
        <w:t xml:space="preserve"> </w:t>
      </w:r>
      <w:r w:rsidRPr="00881F40">
        <w:rPr>
          <w:sz w:val="24"/>
          <w:szCs w:val="24"/>
        </w:rPr>
        <w:t>JONZAC</w:t>
      </w:r>
    </w:p>
    <w:p w14:paraId="0E7CAFE5" w14:textId="77777777" w:rsidR="00DB52E7" w:rsidRDefault="00DB52E7">
      <w:pPr>
        <w:pStyle w:val="Corpsdetexte"/>
        <w:kinsoku w:val="0"/>
        <w:overflowPunct w:val="0"/>
        <w:spacing w:line="265" w:lineRule="exact"/>
        <w:ind w:left="132"/>
        <w:rPr>
          <w:sz w:val="24"/>
          <w:szCs w:val="24"/>
        </w:rPr>
      </w:pPr>
      <w:r w:rsidRPr="00881F40">
        <w:rPr>
          <w:sz w:val="24"/>
          <w:szCs w:val="24"/>
        </w:rPr>
        <w:t>Elle</w:t>
      </w:r>
      <w:r w:rsidRPr="00881F40">
        <w:rPr>
          <w:spacing w:val="-2"/>
          <w:sz w:val="24"/>
          <w:szCs w:val="24"/>
        </w:rPr>
        <w:t xml:space="preserve"> </w:t>
      </w:r>
      <w:r w:rsidRPr="00881F40">
        <w:rPr>
          <w:sz w:val="24"/>
          <w:szCs w:val="24"/>
        </w:rPr>
        <w:t>est</w:t>
      </w:r>
      <w:r w:rsidRPr="00881F40">
        <w:rPr>
          <w:spacing w:val="-2"/>
          <w:sz w:val="24"/>
          <w:szCs w:val="24"/>
        </w:rPr>
        <w:t xml:space="preserve"> </w:t>
      </w:r>
      <w:r w:rsidRPr="00881F40">
        <w:rPr>
          <w:sz w:val="24"/>
          <w:szCs w:val="24"/>
        </w:rPr>
        <w:t>représentée</w:t>
      </w:r>
      <w:r w:rsidRPr="00881F40">
        <w:rPr>
          <w:spacing w:val="-2"/>
          <w:sz w:val="24"/>
          <w:szCs w:val="24"/>
        </w:rPr>
        <w:t xml:space="preserve"> </w:t>
      </w:r>
      <w:r w:rsidRPr="00881F40">
        <w:rPr>
          <w:sz w:val="24"/>
          <w:szCs w:val="24"/>
        </w:rPr>
        <w:t>par</w:t>
      </w:r>
      <w:r w:rsidRPr="00881F40">
        <w:rPr>
          <w:spacing w:val="-6"/>
          <w:sz w:val="24"/>
          <w:szCs w:val="24"/>
        </w:rPr>
        <w:t xml:space="preserve"> </w:t>
      </w:r>
      <w:r w:rsidRPr="00881F40">
        <w:rPr>
          <w:sz w:val="24"/>
          <w:szCs w:val="24"/>
        </w:rPr>
        <w:t>:</w:t>
      </w:r>
      <w:r w:rsidRPr="00881F40">
        <w:rPr>
          <w:spacing w:val="1"/>
          <w:sz w:val="24"/>
          <w:szCs w:val="24"/>
        </w:rPr>
        <w:t xml:space="preserve"> </w:t>
      </w:r>
      <w:r w:rsidRPr="007F4B40">
        <w:rPr>
          <w:sz w:val="24"/>
          <w:szCs w:val="24"/>
        </w:rPr>
        <w:t>Cécile</w:t>
      </w:r>
      <w:r w:rsidRPr="007F4B40">
        <w:rPr>
          <w:spacing w:val="-1"/>
          <w:sz w:val="24"/>
          <w:szCs w:val="24"/>
        </w:rPr>
        <w:t xml:space="preserve"> </w:t>
      </w:r>
      <w:r w:rsidRPr="007F4B40">
        <w:rPr>
          <w:sz w:val="24"/>
          <w:szCs w:val="24"/>
        </w:rPr>
        <w:t>ROUDET</w:t>
      </w:r>
    </w:p>
    <w:p w14:paraId="6074A24E" w14:textId="77777777" w:rsidR="00DB52E7" w:rsidRDefault="00DB52E7">
      <w:pPr>
        <w:pStyle w:val="Corpsdetexte"/>
        <w:kinsoku w:val="0"/>
        <w:overflowPunct w:val="0"/>
        <w:spacing w:before="8"/>
        <w:rPr>
          <w:sz w:val="19"/>
          <w:szCs w:val="19"/>
        </w:rPr>
      </w:pPr>
    </w:p>
    <w:p w14:paraId="22CB76D3" w14:textId="77777777" w:rsidR="00E874F0" w:rsidRPr="00881F40" w:rsidRDefault="00E874F0" w:rsidP="004B362C">
      <w:pPr>
        <w:widowControl/>
        <w:rPr>
          <w:rFonts w:ascii="CIDFont+F3" w:hAnsi="CIDFont+F3" w:cs="CIDFont+F3"/>
          <w:sz w:val="24"/>
          <w:szCs w:val="24"/>
        </w:rPr>
      </w:pPr>
    </w:p>
    <w:p w14:paraId="4A8FE569" w14:textId="03AAE03E" w:rsidR="00290D82" w:rsidRDefault="00290D82" w:rsidP="00290D82">
      <w:pPr>
        <w:widowControl/>
        <w:jc w:val="both"/>
        <w:rPr>
          <w:rFonts w:ascii="CIDFont+F3" w:hAnsi="CIDFont+F3" w:cs="CIDFont+F3"/>
          <w:sz w:val="24"/>
          <w:szCs w:val="24"/>
        </w:rPr>
      </w:pPr>
      <w:r w:rsidRPr="00881F40">
        <w:rPr>
          <w:rFonts w:ascii="CIDFont+F3" w:hAnsi="CIDFont+F3" w:cs="CIDFont+F3"/>
          <w:sz w:val="24"/>
          <w:szCs w:val="24"/>
        </w:rPr>
        <w:t>Le titulaire s’engage à répondre et à transmettre toutes les informations utiles à la bonne exécution des missions de contrôle technique. Il devra tenir compte, à sa charge, de l’ensemble des remarques de ces derniers (sans majoration des coûts</w:t>
      </w:r>
      <w:r w:rsidR="00B17FA1">
        <w:rPr>
          <w:rFonts w:ascii="CIDFont+F3" w:hAnsi="CIDFont+F3" w:cs="CIDFont+F3"/>
          <w:sz w:val="24"/>
          <w:szCs w:val="24"/>
        </w:rPr>
        <w:t>).</w:t>
      </w:r>
    </w:p>
    <w:p w14:paraId="0FE290C7" w14:textId="77777777" w:rsidR="00AE3283" w:rsidRDefault="00AE3283" w:rsidP="00D140E9">
      <w:pPr>
        <w:pStyle w:val="Corpsdetexte"/>
        <w:spacing w:before="3"/>
        <w:ind w:right="132"/>
        <w:jc w:val="both"/>
        <w:rPr>
          <w:sz w:val="24"/>
          <w:szCs w:val="24"/>
        </w:rPr>
      </w:pPr>
    </w:p>
    <w:p w14:paraId="39F70198" w14:textId="77777777" w:rsidR="00D140E9" w:rsidRPr="0061457B" w:rsidRDefault="00D140E9" w:rsidP="00D140E9">
      <w:pPr>
        <w:pStyle w:val="Corpsdetexte"/>
        <w:spacing w:before="3"/>
        <w:ind w:right="132"/>
        <w:jc w:val="both"/>
      </w:pPr>
    </w:p>
    <w:p w14:paraId="43648D82" w14:textId="2D65E10B" w:rsidR="00530260" w:rsidRDefault="00530260" w:rsidP="00AE3283">
      <w:pPr>
        <w:pStyle w:val="Titre1"/>
        <w:numPr>
          <w:ilvl w:val="0"/>
          <w:numId w:val="4"/>
        </w:numPr>
        <w:tabs>
          <w:tab w:val="left" w:pos="318"/>
        </w:tabs>
        <w:kinsoku w:val="0"/>
        <w:overflowPunct w:val="0"/>
        <w:spacing w:before="33"/>
        <w:ind w:hanging="206"/>
      </w:pPr>
      <w:bookmarkStart w:id="20" w:name="_Toc193815935"/>
      <w:r>
        <w:t xml:space="preserve">- </w:t>
      </w:r>
      <w:r w:rsidRPr="00F40B00">
        <w:rPr>
          <w:u w:val="single"/>
        </w:rPr>
        <w:t>Formes privilégiés par l’acheteur pour notifier les décisions faisant courir un délai</w:t>
      </w:r>
      <w:bookmarkEnd w:id="20"/>
    </w:p>
    <w:p w14:paraId="78000572" w14:textId="77777777" w:rsidR="007D0EBA" w:rsidRPr="007D0EBA" w:rsidRDefault="007D0EBA" w:rsidP="007D0EBA">
      <w:pPr>
        <w:jc w:val="both"/>
        <w:rPr>
          <w:sz w:val="24"/>
          <w:szCs w:val="24"/>
        </w:rPr>
      </w:pPr>
      <w:r w:rsidRPr="007D0EBA">
        <w:rPr>
          <w:sz w:val="24"/>
          <w:szCs w:val="24"/>
        </w:rPr>
        <w:t xml:space="preserve">La notification au titulaire des décisions, des sollicitations, des observations ou informations de l’acheteur qui font courir un délai est faite : </w:t>
      </w:r>
    </w:p>
    <w:p w14:paraId="33DDD2B0" w14:textId="24A5EB8D" w:rsidR="007D0EBA" w:rsidRPr="00881F40" w:rsidRDefault="007D0EBA" w:rsidP="007D0EBA">
      <w:pPr>
        <w:pStyle w:val="Paragraphedeliste"/>
        <w:numPr>
          <w:ilvl w:val="0"/>
          <w:numId w:val="7"/>
        </w:numPr>
        <w:jc w:val="both"/>
      </w:pPr>
      <w:r w:rsidRPr="00881F40">
        <w:t xml:space="preserve">Soit directement au titulaire, ou à son représentant dûment qualifié, contre récépissé ; </w:t>
      </w:r>
    </w:p>
    <w:p w14:paraId="5FE86F8B" w14:textId="3E7C8403" w:rsidR="007D0EBA" w:rsidRPr="00881F40" w:rsidRDefault="007D0EBA" w:rsidP="007D0EBA">
      <w:pPr>
        <w:pStyle w:val="Paragraphedeliste"/>
        <w:numPr>
          <w:ilvl w:val="0"/>
          <w:numId w:val="7"/>
        </w:numPr>
        <w:jc w:val="both"/>
      </w:pPr>
      <w:r w:rsidRPr="00881F40">
        <w:t xml:space="preserve"> Soit par échanges dématérialisés ou sur supports électroniques horodatés ; </w:t>
      </w:r>
    </w:p>
    <w:p w14:paraId="730C1DE1" w14:textId="23B33AFA" w:rsidR="007D0EBA" w:rsidRPr="00881F40" w:rsidRDefault="007D0EBA" w:rsidP="007D0EBA">
      <w:pPr>
        <w:pStyle w:val="Paragraphedeliste"/>
        <w:numPr>
          <w:ilvl w:val="0"/>
          <w:numId w:val="7"/>
        </w:numPr>
        <w:jc w:val="both"/>
      </w:pPr>
      <w:r w:rsidRPr="00881F40">
        <w:t xml:space="preserve">Soit par tout autre moyen permettant d'attester la date de réception de la décision ou de l'information. </w:t>
      </w:r>
    </w:p>
    <w:p w14:paraId="485AED7F" w14:textId="77777777" w:rsidR="007D0EBA" w:rsidRPr="00881F40" w:rsidRDefault="007D0EBA" w:rsidP="007D0EBA">
      <w:pPr>
        <w:jc w:val="both"/>
        <w:rPr>
          <w:sz w:val="24"/>
          <w:szCs w:val="24"/>
        </w:rPr>
      </w:pPr>
    </w:p>
    <w:p w14:paraId="5333AFD0" w14:textId="540E6C3B" w:rsidR="007D0EBA" w:rsidRPr="007D0EBA" w:rsidRDefault="007D0EBA" w:rsidP="007D0EBA">
      <w:pPr>
        <w:jc w:val="both"/>
        <w:rPr>
          <w:sz w:val="24"/>
          <w:szCs w:val="24"/>
        </w:rPr>
      </w:pPr>
      <w:r w:rsidRPr="007D0EBA">
        <w:rPr>
          <w:sz w:val="24"/>
          <w:szCs w:val="24"/>
        </w:rPr>
        <w:t xml:space="preserve">En cas de groupement, la notification se fait au mandataire pour l’ensemble du groupement. </w:t>
      </w:r>
    </w:p>
    <w:p w14:paraId="4B11B9CD" w14:textId="77777777" w:rsidR="007D0EBA" w:rsidRPr="00881F40" w:rsidRDefault="007D0EBA" w:rsidP="007D0EBA">
      <w:pPr>
        <w:jc w:val="both"/>
        <w:rPr>
          <w:b/>
          <w:bCs/>
          <w:sz w:val="24"/>
          <w:szCs w:val="24"/>
        </w:rPr>
      </w:pPr>
    </w:p>
    <w:p w14:paraId="00ECAF69" w14:textId="147AEE39" w:rsidR="007D0EBA" w:rsidRPr="007D0EBA" w:rsidRDefault="007D0EBA" w:rsidP="007D0EBA">
      <w:pPr>
        <w:jc w:val="both"/>
        <w:rPr>
          <w:sz w:val="24"/>
          <w:szCs w:val="24"/>
        </w:rPr>
      </w:pPr>
      <w:r w:rsidRPr="00462A2E">
        <w:rPr>
          <w:b/>
          <w:bCs/>
          <w:sz w:val="24"/>
          <w:szCs w:val="24"/>
        </w:rPr>
        <w:t>Format des Echanges électroniques</w:t>
      </w:r>
      <w:r w:rsidRPr="007D0EBA">
        <w:rPr>
          <w:b/>
          <w:bCs/>
          <w:sz w:val="24"/>
          <w:szCs w:val="24"/>
        </w:rPr>
        <w:t xml:space="preserve"> </w:t>
      </w:r>
    </w:p>
    <w:p w14:paraId="71E30C26" w14:textId="77777777" w:rsidR="001F5CDB" w:rsidRPr="001F5CDB" w:rsidRDefault="007D0EBA" w:rsidP="001F5CDB">
      <w:pPr>
        <w:jc w:val="both"/>
        <w:rPr>
          <w:rFonts w:eastAsia="Calibri"/>
          <w:sz w:val="24"/>
          <w:szCs w:val="24"/>
          <w:lang w:eastAsia="en-US"/>
        </w:rPr>
      </w:pPr>
      <w:r w:rsidRPr="00881F40">
        <w:rPr>
          <w:sz w:val="24"/>
          <w:szCs w:val="24"/>
        </w:rPr>
        <w:t xml:space="preserve">Les fichiers électroniques pourront être échangés par </w:t>
      </w:r>
      <w:r w:rsidR="000F4C5A" w:rsidRPr="00881F40">
        <w:rPr>
          <w:sz w:val="24"/>
          <w:szCs w:val="24"/>
        </w:rPr>
        <w:t>courriel</w:t>
      </w:r>
      <w:r w:rsidRPr="00881F40">
        <w:rPr>
          <w:sz w:val="24"/>
          <w:szCs w:val="24"/>
        </w:rPr>
        <w:t xml:space="preserve"> à l'adresse communiquée au besoin par le pouvoir adjudicateur. </w:t>
      </w:r>
      <w:r w:rsidR="001F5CDB" w:rsidRPr="001F5CDB">
        <w:rPr>
          <w:rFonts w:eastAsia="Calibri"/>
          <w:sz w:val="24"/>
          <w:szCs w:val="24"/>
          <w:lang w:eastAsia="en-US"/>
        </w:rPr>
        <w:t>Les formats de fichiers acceptés par l'acheteur sont les suivants : ".doc(x)", ".</w:t>
      </w:r>
      <w:proofErr w:type="spellStart"/>
      <w:r w:rsidR="001F5CDB" w:rsidRPr="001F5CDB">
        <w:rPr>
          <w:rFonts w:eastAsia="Calibri"/>
          <w:sz w:val="24"/>
          <w:szCs w:val="24"/>
          <w:lang w:eastAsia="en-US"/>
        </w:rPr>
        <w:t>xls</w:t>
      </w:r>
      <w:proofErr w:type="spellEnd"/>
      <w:r w:rsidR="001F5CDB" w:rsidRPr="001F5CDB">
        <w:rPr>
          <w:rFonts w:eastAsia="Calibri"/>
          <w:sz w:val="24"/>
          <w:szCs w:val="24"/>
          <w:lang w:eastAsia="en-US"/>
        </w:rPr>
        <w:t>(x)", ".</w:t>
      </w:r>
      <w:proofErr w:type="spellStart"/>
      <w:r w:rsidR="001F5CDB" w:rsidRPr="001F5CDB">
        <w:rPr>
          <w:rFonts w:eastAsia="Calibri"/>
          <w:sz w:val="24"/>
          <w:szCs w:val="24"/>
          <w:lang w:eastAsia="en-US"/>
        </w:rPr>
        <w:t>ppt</w:t>
      </w:r>
      <w:proofErr w:type="spellEnd"/>
      <w:r w:rsidR="001F5CDB" w:rsidRPr="001F5CDB">
        <w:rPr>
          <w:rFonts w:eastAsia="Calibri"/>
          <w:sz w:val="24"/>
          <w:szCs w:val="24"/>
          <w:lang w:eastAsia="en-US"/>
        </w:rPr>
        <w:t>(x)", ".zip", ".</w:t>
      </w:r>
      <w:proofErr w:type="spellStart"/>
      <w:r w:rsidR="001F5CDB" w:rsidRPr="001F5CDB">
        <w:rPr>
          <w:rFonts w:eastAsia="Calibri"/>
          <w:sz w:val="24"/>
          <w:szCs w:val="24"/>
          <w:lang w:eastAsia="en-US"/>
        </w:rPr>
        <w:t>pdf</w:t>
      </w:r>
      <w:proofErr w:type="spellEnd"/>
      <w:r w:rsidR="001F5CDB" w:rsidRPr="001F5CDB">
        <w:rPr>
          <w:rFonts w:eastAsia="Calibri"/>
          <w:sz w:val="24"/>
          <w:szCs w:val="24"/>
          <w:lang w:eastAsia="en-US"/>
        </w:rPr>
        <w:t xml:space="preserve">", ainsi que « </w:t>
      </w:r>
      <w:proofErr w:type="spellStart"/>
      <w:r w:rsidR="001F5CDB" w:rsidRPr="001F5CDB">
        <w:rPr>
          <w:rFonts w:eastAsia="Calibri"/>
          <w:sz w:val="24"/>
          <w:szCs w:val="24"/>
          <w:lang w:eastAsia="en-US"/>
        </w:rPr>
        <w:t>dwg</w:t>
      </w:r>
      <w:proofErr w:type="spellEnd"/>
      <w:r w:rsidR="001F5CDB" w:rsidRPr="001F5CDB">
        <w:rPr>
          <w:rFonts w:eastAsia="Calibri"/>
          <w:sz w:val="24"/>
          <w:szCs w:val="24"/>
          <w:lang w:eastAsia="en-US"/>
        </w:rPr>
        <w:t xml:space="preserve"> », « </w:t>
      </w:r>
      <w:proofErr w:type="spellStart"/>
      <w:r w:rsidR="001F5CDB" w:rsidRPr="001F5CDB">
        <w:rPr>
          <w:rFonts w:eastAsia="Calibri"/>
          <w:sz w:val="24"/>
          <w:szCs w:val="24"/>
          <w:lang w:eastAsia="en-US"/>
        </w:rPr>
        <w:t>shape</w:t>
      </w:r>
      <w:proofErr w:type="spellEnd"/>
      <w:r w:rsidR="001F5CDB" w:rsidRPr="001F5CDB">
        <w:rPr>
          <w:rFonts w:eastAsia="Calibri"/>
          <w:sz w:val="24"/>
          <w:szCs w:val="24"/>
          <w:lang w:eastAsia="en-US"/>
        </w:rPr>
        <w:t xml:space="preserve"> »,</w:t>
      </w:r>
      <w:proofErr w:type="gramStart"/>
      <w:r w:rsidR="001F5CDB" w:rsidRPr="001F5CDB">
        <w:rPr>
          <w:rFonts w:eastAsia="Calibri"/>
          <w:sz w:val="24"/>
          <w:szCs w:val="24"/>
          <w:lang w:eastAsia="en-US"/>
        </w:rPr>
        <w:t xml:space="preserve"> «</w:t>
      </w:r>
      <w:proofErr w:type="spellStart"/>
      <w:r w:rsidR="001F5CDB" w:rsidRPr="001F5CDB">
        <w:rPr>
          <w:rFonts w:eastAsia="Calibri"/>
          <w:sz w:val="24"/>
          <w:szCs w:val="24"/>
          <w:lang w:eastAsia="en-US"/>
        </w:rPr>
        <w:t>rvt</w:t>
      </w:r>
      <w:proofErr w:type="spellEnd"/>
      <w:proofErr w:type="gramEnd"/>
      <w:r w:rsidR="001F5CDB" w:rsidRPr="001F5CDB">
        <w:rPr>
          <w:rFonts w:eastAsia="Calibri"/>
          <w:sz w:val="24"/>
          <w:szCs w:val="24"/>
          <w:lang w:eastAsia="en-US"/>
        </w:rPr>
        <w:t> », « jpeg », « png ».</w:t>
      </w:r>
    </w:p>
    <w:p w14:paraId="66DECB00" w14:textId="77777777" w:rsidR="00FF1E86" w:rsidRDefault="00FF1E86" w:rsidP="00530260"/>
    <w:p w14:paraId="34567A76" w14:textId="77777777" w:rsidR="00F40B00" w:rsidRPr="00530260" w:rsidRDefault="00F40B00" w:rsidP="00530260"/>
    <w:p w14:paraId="445FAF19" w14:textId="646F3AF8" w:rsidR="00AD07D8" w:rsidRDefault="00DB52E7" w:rsidP="00AE3283">
      <w:pPr>
        <w:pStyle w:val="Titre1"/>
        <w:numPr>
          <w:ilvl w:val="0"/>
          <w:numId w:val="4"/>
        </w:numPr>
        <w:tabs>
          <w:tab w:val="left" w:pos="318"/>
        </w:tabs>
        <w:kinsoku w:val="0"/>
        <w:overflowPunct w:val="0"/>
        <w:spacing w:before="33"/>
        <w:ind w:hanging="206"/>
        <w:jc w:val="left"/>
        <w:rPr>
          <w:spacing w:val="-3"/>
        </w:rPr>
      </w:pPr>
      <w:bookmarkStart w:id="21" w:name="_Toc193815936"/>
      <w:r>
        <w:t>-</w:t>
      </w:r>
      <w:r>
        <w:rPr>
          <w:spacing w:val="-3"/>
        </w:rPr>
        <w:t xml:space="preserve"> </w:t>
      </w:r>
      <w:r w:rsidR="00AD07D8">
        <w:rPr>
          <w:spacing w:val="-3"/>
        </w:rPr>
        <w:t xml:space="preserve"> </w:t>
      </w:r>
      <w:r w:rsidR="00AD07D8" w:rsidRPr="00F40B00">
        <w:rPr>
          <w:spacing w:val="-3"/>
          <w:u w:val="single"/>
        </w:rPr>
        <w:t>Engagement du titulaire</w:t>
      </w:r>
      <w:bookmarkEnd w:id="21"/>
    </w:p>
    <w:p w14:paraId="2F32A577" w14:textId="77777777" w:rsidR="00AD07D8" w:rsidRPr="00813AAE" w:rsidRDefault="00AD07D8" w:rsidP="00AD07D8">
      <w:pPr>
        <w:jc w:val="both"/>
        <w:rPr>
          <w:sz w:val="24"/>
          <w:szCs w:val="24"/>
        </w:rPr>
      </w:pPr>
      <w:r w:rsidRPr="00AD07D8">
        <w:rPr>
          <w:sz w:val="24"/>
          <w:szCs w:val="24"/>
        </w:rPr>
        <w:t xml:space="preserve">Le titulaire du présent marché s’engage, pour l’exécution de sa mission, à affecter le personnel prévu dans sa proposition, tant au niveau de la qualification que de la durée d’affectation. </w:t>
      </w:r>
    </w:p>
    <w:p w14:paraId="1EB1B5BF" w14:textId="77777777" w:rsidR="00AD07D8" w:rsidRPr="00AD07D8" w:rsidRDefault="00AD07D8" w:rsidP="00AD07D8">
      <w:pPr>
        <w:jc w:val="both"/>
        <w:rPr>
          <w:sz w:val="24"/>
          <w:szCs w:val="24"/>
        </w:rPr>
      </w:pPr>
    </w:p>
    <w:p w14:paraId="45028612" w14:textId="005D06AC" w:rsidR="00AD07D8" w:rsidRPr="00813AAE" w:rsidRDefault="00AD07D8" w:rsidP="00AD07D8">
      <w:pPr>
        <w:jc w:val="both"/>
        <w:rPr>
          <w:sz w:val="24"/>
          <w:szCs w:val="24"/>
        </w:rPr>
      </w:pPr>
      <w:r w:rsidRPr="00AD07D8">
        <w:rPr>
          <w:sz w:val="24"/>
          <w:szCs w:val="24"/>
        </w:rPr>
        <w:t>Pour chacune des prestations, il nomme la personne responsable du dossier, interlocuteur privilégié de la maîtrise d’ouvrage et de la maitrise d’</w:t>
      </w:r>
      <w:r w:rsidR="00CF03C4" w:rsidRPr="00AD07D8">
        <w:rPr>
          <w:sz w:val="24"/>
          <w:szCs w:val="24"/>
        </w:rPr>
        <w:t>œuvre</w:t>
      </w:r>
      <w:r w:rsidRPr="00AD07D8">
        <w:rPr>
          <w:sz w:val="24"/>
          <w:szCs w:val="24"/>
        </w:rPr>
        <w:t xml:space="preserve">. </w:t>
      </w:r>
    </w:p>
    <w:p w14:paraId="724B598A" w14:textId="77777777" w:rsidR="00AD07D8" w:rsidRPr="00AD07D8" w:rsidRDefault="00AD07D8" w:rsidP="00AD07D8">
      <w:pPr>
        <w:jc w:val="both"/>
        <w:rPr>
          <w:sz w:val="24"/>
          <w:szCs w:val="24"/>
        </w:rPr>
      </w:pPr>
    </w:p>
    <w:p w14:paraId="3BD102F0" w14:textId="6EADF79D" w:rsidR="00AD07D8" w:rsidRPr="00813AAE" w:rsidRDefault="00AD07D8" w:rsidP="00AD07D8">
      <w:pPr>
        <w:jc w:val="both"/>
        <w:rPr>
          <w:sz w:val="24"/>
          <w:szCs w:val="24"/>
        </w:rPr>
      </w:pPr>
      <w:r w:rsidRPr="00AD07D8">
        <w:rPr>
          <w:sz w:val="24"/>
          <w:szCs w:val="24"/>
        </w:rPr>
        <w:t>Par dérogation à l’article 3.4.1 du CCAG-Travaux, en cas d’indisponibilité définitive du responsable, en particulier pour la personne responsable de la coordination et de la direction du chantier, la nouvelle personne physique désignée par le titulaire doit être acceptée par le maitre d’</w:t>
      </w:r>
      <w:r w:rsidR="00CF03C4" w:rsidRPr="00AD07D8">
        <w:rPr>
          <w:sz w:val="24"/>
          <w:szCs w:val="24"/>
        </w:rPr>
        <w:t>œuvre</w:t>
      </w:r>
      <w:r w:rsidRPr="00AD07D8">
        <w:rPr>
          <w:sz w:val="24"/>
          <w:szCs w:val="24"/>
        </w:rPr>
        <w:t xml:space="preserve"> dans les conditions suivantes.</w:t>
      </w:r>
    </w:p>
    <w:p w14:paraId="0CDE3117" w14:textId="4FB70894" w:rsidR="00AD07D8" w:rsidRPr="00AD07D8" w:rsidRDefault="00AD07D8" w:rsidP="00AD07D8">
      <w:pPr>
        <w:jc w:val="both"/>
        <w:rPr>
          <w:sz w:val="24"/>
          <w:szCs w:val="24"/>
        </w:rPr>
      </w:pPr>
      <w:r w:rsidRPr="00AD07D8">
        <w:rPr>
          <w:sz w:val="24"/>
          <w:szCs w:val="24"/>
        </w:rPr>
        <w:t xml:space="preserve"> </w:t>
      </w:r>
    </w:p>
    <w:p w14:paraId="430DFCF2" w14:textId="1DE873A5" w:rsidR="00AD07D8" w:rsidRPr="00813AAE" w:rsidRDefault="00AD07D8" w:rsidP="00AD07D8">
      <w:pPr>
        <w:jc w:val="both"/>
        <w:rPr>
          <w:sz w:val="24"/>
          <w:szCs w:val="24"/>
        </w:rPr>
      </w:pPr>
      <w:r w:rsidRPr="00AD07D8">
        <w:rPr>
          <w:sz w:val="24"/>
          <w:szCs w:val="24"/>
        </w:rPr>
        <w:t>Le titulaire doit en aviser immédiatement le pouvoir adjudicateur et le maitre d’</w:t>
      </w:r>
      <w:r w:rsidR="00CF03C4" w:rsidRPr="00AD07D8">
        <w:rPr>
          <w:sz w:val="24"/>
          <w:szCs w:val="24"/>
        </w:rPr>
        <w:t>œuvre</w:t>
      </w:r>
      <w:r w:rsidRPr="00AD07D8">
        <w:rPr>
          <w:sz w:val="24"/>
          <w:szCs w:val="24"/>
        </w:rPr>
        <w:t xml:space="preserve">, et prendre toutes les dispositions nécessaires pour que la bonne exécution des prestations ne s'en trouve pas compromise. </w:t>
      </w:r>
    </w:p>
    <w:p w14:paraId="7C61D45C" w14:textId="77777777" w:rsidR="00AD07D8" w:rsidRPr="00AD07D8" w:rsidRDefault="00AD07D8" w:rsidP="00AD07D8">
      <w:pPr>
        <w:jc w:val="both"/>
        <w:rPr>
          <w:sz w:val="24"/>
          <w:szCs w:val="24"/>
        </w:rPr>
      </w:pPr>
    </w:p>
    <w:p w14:paraId="0AADB598" w14:textId="1F097500" w:rsidR="00AD07D8" w:rsidRPr="00813AAE" w:rsidRDefault="00AD07D8" w:rsidP="00AD07D8">
      <w:pPr>
        <w:jc w:val="both"/>
        <w:rPr>
          <w:sz w:val="24"/>
          <w:szCs w:val="24"/>
        </w:rPr>
      </w:pPr>
      <w:r w:rsidRPr="00AD07D8">
        <w:rPr>
          <w:sz w:val="24"/>
          <w:szCs w:val="24"/>
        </w:rPr>
        <w:t>A ce titre, obligation lui est faite de désigner un remplaçant et d'en communiquer le nom et les titres au pouvoir adjudicateur et au maitre d’</w:t>
      </w:r>
      <w:r w:rsidR="00CF03C4" w:rsidRPr="00AD07D8">
        <w:rPr>
          <w:sz w:val="24"/>
          <w:szCs w:val="24"/>
        </w:rPr>
        <w:t>œuvre</w:t>
      </w:r>
      <w:r w:rsidRPr="00AD07D8">
        <w:rPr>
          <w:sz w:val="24"/>
          <w:szCs w:val="24"/>
        </w:rPr>
        <w:t xml:space="preserve"> dans un délai de quinze jours à compter de la date d'envoi de l'avis dont il est fait mention à l'alinéa précédent. </w:t>
      </w:r>
    </w:p>
    <w:p w14:paraId="7D485697" w14:textId="77777777" w:rsidR="00AD07D8" w:rsidRPr="00AD07D8" w:rsidRDefault="00AD07D8" w:rsidP="00AD07D8">
      <w:pPr>
        <w:jc w:val="both"/>
        <w:rPr>
          <w:sz w:val="24"/>
          <w:szCs w:val="24"/>
        </w:rPr>
      </w:pPr>
    </w:p>
    <w:p w14:paraId="69F6AD22" w14:textId="16E3474F" w:rsidR="00AD07D8" w:rsidRPr="00813AAE" w:rsidRDefault="00AD07D8" w:rsidP="00AD07D8">
      <w:pPr>
        <w:jc w:val="both"/>
        <w:rPr>
          <w:sz w:val="24"/>
          <w:szCs w:val="24"/>
        </w:rPr>
      </w:pPr>
      <w:r w:rsidRPr="00AD07D8">
        <w:rPr>
          <w:sz w:val="24"/>
          <w:szCs w:val="24"/>
        </w:rPr>
        <w:lastRenderedPageBreak/>
        <w:t>Le remplaçant est considéré comme accepté si le pouvoir adjudicateur et le maitre d’</w:t>
      </w:r>
      <w:r w:rsidR="00CF03C4" w:rsidRPr="00AD07D8">
        <w:rPr>
          <w:sz w:val="24"/>
          <w:szCs w:val="24"/>
        </w:rPr>
        <w:t>œuvre</w:t>
      </w:r>
      <w:r w:rsidRPr="00AD07D8">
        <w:rPr>
          <w:sz w:val="24"/>
          <w:szCs w:val="24"/>
        </w:rPr>
        <w:t xml:space="preserve"> ne le récuse pas dans un délai de deux mois à compter de la réception de la communication mentionnée à l'alinéa précédent. Si le remplaçant est récusé, le titulaire dispose de quinze jours pour désigner un autre remplaçant et en informer le pouvoir adjudicateur et le maitre d’</w:t>
      </w:r>
      <w:r w:rsidR="00CF03C4" w:rsidRPr="00AD07D8">
        <w:rPr>
          <w:sz w:val="24"/>
          <w:szCs w:val="24"/>
        </w:rPr>
        <w:t>œuvre</w:t>
      </w:r>
      <w:r w:rsidRPr="00AD07D8">
        <w:rPr>
          <w:sz w:val="24"/>
          <w:szCs w:val="24"/>
        </w:rPr>
        <w:t xml:space="preserve"> suivants les mêmes conditions que précédemment. </w:t>
      </w:r>
    </w:p>
    <w:p w14:paraId="08EF506F" w14:textId="77777777" w:rsidR="00AD07D8" w:rsidRPr="00AD07D8" w:rsidRDefault="00AD07D8" w:rsidP="00AD07D8">
      <w:pPr>
        <w:jc w:val="both"/>
        <w:rPr>
          <w:sz w:val="24"/>
          <w:szCs w:val="24"/>
        </w:rPr>
      </w:pPr>
    </w:p>
    <w:p w14:paraId="7549A99D" w14:textId="36AFBDAE" w:rsidR="00AD07D8" w:rsidRPr="00813AAE" w:rsidRDefault="00AD07D8" w:rsidP="00AD07D8">
      <w:pPr>
        <w:jc w:val="both"/>
        <w:rPr>
          <w:sz w:val="24"/>
          <w:szCs w:val="24"/>
        </w:rPr>
      </w:pPr>
      <w:r w:rsidRPr="00813AAE">
        <w:rPr>
          <w:sz w:val="24"/>
          <w:szCs w:val="24"/>
        </w:rPr>
        <w:t xml:space="preserve">A défaut de désignation, ou si ce remplaçant est récusé dans le délai de </w:t>
      </w:r>
      <w:r w:rsidR="003C2B3C" w:rsidRPr="00813AAE">
        <w:rPr>
          <w:sz w:val="24"/>
          <w:szCs w:val="24"/>
        </w:rPr>
        <w:t>deux mois</w:t>
      </w:r>
      <w:r w:rsidR="009F0EDC">
        <w:rPr>
          <w:sz w:val="24"/>
          <w:szCs w:val="24"/>
        </w:rPr>
        <w:t>,</w:t>
      </w:r>
      <w:r w:rsidR="003C2B3C" w:rsidRPr="00813AAE">
        <w:rPr>
          <w:sz w:val="24"/>
          <w:szCs w:val="24"/>
        </w:rPr>
        <w:t xml:space="preserve"> indiqué </w:t>
      </w:r>
      <w:r w:rsidRPr="00813AAE">
        <w:rPr>
          <w:sz w:val="24"/>
          <w:szCs w:val="24"/>
        </w:rPr>
        <w:t>ci-dessus, le marché peut être résilié.</w:t>
      </w:r>
    </w:p>
    <w:p w14:paraId="587E9AB1" w14:textId="77777777" w:rsidR="002A0C1A" w:rsidRDefault="002A0C1A" w:rsidP="00AD07D8">
      <w:pPr>
        <w:jc w:val="both"/>
      </w:pPr>
    </w:p>
    <w:p w14:paraId="0A029BCC" w14:textId="1C512A71" w:rsidR="002A0C1A" w:rsidRPr="00CE1009" w:rsidRDefault="002A0C1A" w:rsidP="002A0C1A">
      <w:pPr>
        <w:pStyle w:val="Titre2"/>
        <w:tabs>
          <w:tab w:val="left" w:pos="776"/>
        </w:tabs>
        <w:kinsoku w:val="0"/>
        <w:overflowPunct w:val="0"/>
        <w:spacing w:before="121"/>
        <w:ind w:left="0" w:firstLine="0"/>
      </w:pPr>
      <w:bookmarkStart w:id="22" w:name="_Toc191368202"/>
      <w:bookmarkStart w:id="23" w:name="_Toc193815937"/>
      <w:bookmarkStart w:id="24" w:name="_Hlk191038276"/>
      <w:r w:rsidRPr="00CE1009">
        <w:t>Obligation de résultat</w:t>
      </w:r>
      <w:bookmarkEnd w:id="22"/>
      <w:bookmarkEnd w:id="23"/>
    </w:p>
    <w:p w14:paraId="521B811B" w14:textId="77777777" w:rsidR="002A0C1A" w:rsidRPr="00813AAE" w:rsidRDefault="002A0C1A" w:rsidP="002A0C1A">
      <w:pPr>
        <w:jc w:val="both"/>
        <w:rPr>
          <w:sz w:val="24"/>
          <w:szCs w:val="24"/>
        </w:rPr>
      </w:pPr>
      <w:r w:rsidRPr="00813AAE">
        <w:rPr>
          <w:sz w:val="24"/>
          <w:szCs w:val="24"/>
        </w:rPr>
        <w:t>Le titulaire contracte obligation d’exécuter l’intégralité des travaux de sa profession nécessaires au complet achèvement des travaux projetés, conformément aux Règles de l’Art et aux règlements en vigueur, quand bien même ils ne seraient pas explicités dans le CCTP, si ces fournitures et façons sont nécessaires au parfait achèvement des ouvrages.</w:t>
      </w:r>
    </w:p>
    <w:p w14:paraId="777547F7" w14:textId="77777777" w:rsidR="002A0C1A" w:rsidRDefault="002A0C1A" w:rsidP="002A0C1A">
      <w:pPr>
        <w:jc w:val="both"/>
        <w:rPr>
          <w:sz w:val="24"/>
          <w:szCs w:val="24"/>
        </w:rPr>
      </w:pPr>
      <w:r w:rsidRPr="00813AAE">
        <w:rPr>
          <w:sz w:val="24"/>
          <w:szCs w:val="24"/>
        </w:rPr>
        <w:t>Tout résultat partiel ou négatif entraînera une réfaction sur le prix des prestations.</w:t>
      </w:r>
    </w:p>
    <w:p w14:paraId="17D0D9CE" w14:textId="77777777" w:rsidR="007158EF" w:rsidRDefault="007158EF" w:rsidP="002A0C1A">
      <w:pPr>
        <w:jc w:val="both"/>
        <w:rPr>
          <w:sz w:val="24"/>
          <w:szCs w:val="24"/>
        </w:rPr>
      </w:pPr>
    </w:p>
    <w:p w14:paraId="202125E3" w14:textId="30B5C43E" w:rsidR="00DB52E7" w:rsidRDefault="00E1479A" w:rsidP="00AE3283">
      <w:pPr>
        <w:pStyle w:val="Titre1"/>
        <w:numPr>
          <w:ilvl w:val="0"/>
          <w:numId w:val="4"/>
        </w:numPr>
        <w:tabs>
          <w:tab w:val="left" w:pos="318"/>
        </w:tabs>
        <w:kinsoku w:val="0"/>
        <w:overflowPunct w:val="0"/>
        <w:spacing w:before="33"/>
        <w:ind w:hanging="206"/>
        <w:jc w:val="left"/>
      </w:pPr>
      <w:bookmarkStart w:id="25" w:name="_Toc193815938"/>
      <w:bookmarkEnd w:id="24"/>
      <w:r>
        <w:rPr>
          <w:spacing w:val="-3"/>
        </w:rPr>
        <w:t>–</w:t>
      </w:r>
      <w:r w:rsidR="00AD07D8">
        <w:rPr>
          <w:spacing w:val="-3"/>
        </w:rPr>
        <w:t xml:space="preserve"> </w:t>
      </w:r>
      <w:r w:rsidRPr="00F40B00">
        <w:rPr>
          <w:spacing w:val="-3"/>
          <w:u w:val="single"/>
        </w:rPr>
        <w:t xml:space="preserve">Obligation de </w:t>
      </w:r>
      <w:r w:rsidR="00DB52E7" w:rsidRPr="00F40B00">
        <w:rPr>
          <w:u w:val="single"/>
        </w:rPr>
        <w:t>Confidentialité</w:t>
      </w:r>
      <w:r w:rsidR="00DB52E7" w:rsidRPr="00F40B00">
        <w:rPr>
          <w:spacing w:val="-3"/>
          <w:u w:val="single"/>
        </w:rPr>
        <w:t xml:space="preserve"> </w:t>
      </w:r>
      <w:r w:rsidR="00DB52E7" w:rsidRPr="00F40B00">
        <w:rPr>
          <w:u w:val="single"/>
        </w:rPr>
        <w:t>et</w:t>
      </w:r>
      <w:r w:rsidR="00DB52E7" w:rsidRPr="00F40B00">
        <w:rPr>
          <w:spacing w:val="-3"/>
          <w:u w:val="single"/>
        </w:rPr>
        <w:t xml:space="preserve"> </w:t>
      </w:r>
      <w:r w:rsidR="00DB52E7" w:rsidRPr="00F40B00">
        <w:rPr>
          <w:u w:val="single"/>
        </w:rPr>
        <w:t>mesures</w:t>
      </w:r>
      <w:r w:rsidR="00DB52E7" w:rsidRPr="00F40B00">
        <w:rPr>
          <w:spacing w:val="-3"/>
          <w:u w:val="single"/>
        </w:rPr>
        <w:t xml:space="preserve"> </w:t>
      </w:r>
      <w:r w:rsidR="00DB52E7" w:rsidRPr="00F40B00">
        <w:rPr>
          <w:u w:val="single"/>
        </w:rPr>
        <w:t>de</w:t>
      </w:r>
      <w:r w:rsidR="00DB52E7" w:rsidRPr="00F40B00">
        <w:rPr>
          <w:spacing w:val="-3"/>
          <w:u w:val="single"/>
        </w:rPr>
        <w:t xml:space="preserve"> </w:t>
      </w:r>
      <w:r w:rsidR="00DB52E7" w:rsidRPr="00F40B00">
        <w:rPr>
          <w:u w:val="single"/>
        </w:rPr>
        <w:t>sécurité</w:t>
      </w:r>
      <w:bookmarkEnd w:id="25"/>
    </w:p>
    <w:p w14:paraId="4B0D6240" w14:textId="77777777" w:rsidR="00BE5CF4" w:rsidRDefault="00BE5CF4" w:rsidP="00BE5CF4">
      <w:pPr>
        <w:pStyle w:val="Corpsdetexte"/>
        <w:kinsoku w:val="0"/>
        <w:overflowPunct w:val="0"/>
        <w:ind w:left="130"/>
        <w:jc w:val="both"/>
        <w:rPr>
          <w:b/>
          <w:bCs/>
        </w:rPr>
      </w:pPr>
    </w:p>
    <w:p w14:paraId="14545BDC" w14:textId="6EAF02DA" w:rsidR="00BE5CF4" w:rsidRPr="00813AAE" w:rsidRDefault="00BE5CF4" w:rsidP="00BE5CF4">
      <w:pPr>
        <w:pStyle w:val="Corpsdetexte"/>
        <w:kinsoku w:val="0"/>
        <w:overflowPunct w:val="0"/>
        <w:ind w:left="130"/>
        <w:jc w:val="both"/>
        <w:rPr>
          <w:b/>
          <w:bCs/>
          <w:sz w:val="24"/>
          <w:szCs w:val="24"/>
        </w:rPr>
      </w:pPr>
      <w:r w:rsidRPr="00813AAE">
        <w:rPr>
          <w:b/>
          <w:bCs/>
          <w:sz w:val="24"/>
          <w:szCs w:val="24"/>
        </w:rPr>
        <w:t>O</w:t>
      </w:r>
      <w:r w:rsidR="00E1479A" w:rsidRPr="00813AAE">
        <w:rPr>
          <w:b/>
          <w:bCs/>
          <w:sz w:val="24"/>
          <w:szCs w:val="24"/>
        </w:rPr>
        <w:t>bligation de confidentialité</w:t>
      </w:r>
    </w:p>
    <w:p w14:paraId="32B7292B" w14:textId="266799BC" w:rsidR="00DB52E7" w:rsidRPr="00813AAE" w:rsidRDefault="00BE5CF4" w:rsidP="00BE5CF4">
      <w:pPr>
        <w:pStyle w:val="Corpsdetexte"/>
        <w:kinsoku w:val="0"/>
        <w:overflowPunct w:val="0"/>
        <w:ind w:left="130"/>
        <w:jc w:val="both"/>
        <w:rPr>
          <w:sz w:val="24"/>
          <w:szCs w:val="24"/>
        </w:rPr>
      </w:pPr>
      <w:r w:rsidRPr="00813AAE">
        <w:rPr>
          <w:sz w:val="24"/>
          <w:szCs w:val="24"/>
        </w:rPr>
        <w:t>L</w:t>
      </w:r>
      <w:r w:rsidR="00E1479A" w:rsidRPr="00813AAE">
        <w:rPr>
          <w:sz w:val="24"/>
          <w:szCs w:val="24"/>
        </w:rPr>
        <w:t xml:space="preserve">es dispositions de </w:t>
      </w:r>
      <w:r w:rsidR="00DB52E7" w:rsidRPr="00813AAE">
        <w:rPr>
          <w:sz w:val="24"/>
          <w:szCs w:val="24"/>
        </w:rPr>
        <w:t>l'article</w:t>
      </w:r>
      <w:r w:rsidR="00DB52E7" w:rsidRPr="00813AAE">
        <w:rPr>
          <w:spacing w:val="25"/>
          <w:sz w:val="24"/>
          <w:szCs w:val="24"/>
        </w:rPr>
        <w:t xml:space="preserve"> </w:t>
      </w:r>
      <w:r w:rsidR="00DB52E7" w:rsidRPr="00813AAE">
        <w:rPr>
          <w:sz w:val="24"/>
          <w:szCs w:val="24"/>
        </w:rPr>
        <w:t>5.1</w:t>
      </w:r>
      <w:r w:rsidR="00DB52E7" w:rsidRPr="00813AAE">
        <w:rPr>
          <w:spacing w:val="28"/>
          <w:sz w:val="24"/>
          <w:szCs w:val="24"/>
        </w:rPr>
        <w:t xml:space="preserve"> </w:t>
      </w:r>
      <w:r w:rsidR="00DB52E7" w:rsidRPr="00813AAE">
        <w:rPr>
          <w:sz w:val="24"/>
          <w:szCs w:val="24"/>
        </w:rPr>
        <w:t>du</w:t>
      </w:r>
      <w:r w:rsidR="00DB52E7" w:rsidRPr="00813AAE">
        <w:rPr>
          <w:spacing w:val="27"/>
          <w:sz w:val="24"/>
          <w:szCs w:val="24"/>
        </w:rPr>
        <w:t xml:space="preserve"> </w:t>
      </w:r>
      <w:r w:rsidR="00DB52E7" w:rsidRPr="00813AAE">
        <w:rPr>
          <w:sz w:val="24"/>
          <w:szCs w:val="24"/>
        </w:rPr>
        <w:t>CCAG-</w:t>
      </w:r>
      <w:r w:rsidR="00DB52E7" w:rsidRPr="00813AAE">
        <w:rPr>
          <w:spacing w:val="-47"/>
          <w:sz w:val="24"/>
          <w:szCs w:val="24"/>
        </w:rPr>
        <w:t xml:space="preserve"> </w:t>
      </w:r>
      <w:r w:rsidR="00DB52E7" w:rsidRPr="00813AAE">
        <w:rPr>
          <w:sz w:val="24"/>
          <w:szCs w:val="24"/>
        </w:rPr>
        <w:t>Travaux</w:t>
      </w:r>
      <w:r w:rsidR="00E1479A" w:rsidRPr="00813AAE">
        <w:rPr>
          <w:sz w:val="24"/>
          <w:szCs w:val="24"/>
        </w:rPr>
        <w:t xml:space="preserve"> s’appliquent</w:t>
      </w:r>
      <w:r w:rsidR="00DB52E7" w:rsidRPr="00813AAE">
        <w:rPr>
          <w:sz w:val="24"/>
          <w:szCs w:val="24"/>
        </w:rPr>
        <w:t>.</w:t>
      </w:r>
    </w:p>
    <w:p w14:paraId="554D9310" w14:textId="77777777" w:rsidR="00BE5CF4" w:rsidRPr="00BE5CF4" w:rsidRDefault="00BE5CF4" w:rsidP="00BE5CF4">
      <w:pPr>
        <w:pStyle w:val="Corpsdetexte"/>
        <w:kinsoku w:val="0"/>
        <w:overflowPunct w:val="0"/>
        <w:ind w:left="130"/>
        <w:jc w:val="both"/>
        <w:rPr>
          <w:sz w:val="24"/>
          <w:szCs w:val="24"/>
        </w:rPr>
      </w:pPr>
      <w:r w:rsidRPr="00BE5CF4">
        <w:rPr>
          <w:sz w:val="24"/>
          <w:szCs w:val="24"/>
        </w:rPr>
        <w:t>Le titulaire et le pouvoir adjudicateur qui, à l'occasion de l'exécution du marché, ont connaissance d'informations ou reçoivent communication de documents ou d'éléments de toute nature, signalés comme présentant un caractère confidentiel et relatifs, notamment, aux moyens à mettre en œuvre pour son exécution, au fonctionnement des services du titulaire ou du pouvoir adjudicateur,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1C0FA12F" w14:textId="77777777" w:rsidR="00BE5CF4" w:rsidRPr="00BE5CF4" w:rsidRDefault="00BE5CF4" w:rsidP="00BE5CF4">
      <w:pPr>
        <w:pStyle w:val="Corpsdetexte"/>
        <w:kinsoku w:val="0"/>
        <w:overflowPunct w:val="0"/>
        <w:ind w:left="130"/>
        <w:jc w:val="both"/>
        <w:rPr>
          <w:sz w:val="24"/>
          <w:szCs w:val="24"/>
        </w:rPr>
      </w:pPr>
      <w:r w:rsidRPr="00BE5CF4">
        <w:rPr>
          <w:sz w:val="24"/>
          <w:szCs w:val="24"/>
        </w:rPr>
        <w:t xml:space="preserve"> </w:t>
      </w:r>
    </w:p>
    <w:p w14:paraId="1EA74FC8" w14:textId="77777777" w:rsidR="00BE5CF4" w:rsidRPr="00BE5CF4" w:rsidRDefault="00BE5CF4" w:rsidP="00CF03C4">
      <w:pPr>
        <w:pStyle w:val="Corpsdetexte"/>
        <w:kinsoku w:val="0"/>
        <w:overflowPunct w:val="0"/>
        <w:ind w:left="130"/>
        <w:jc w:val="both"/>
        <w:rPr>
          <w:sz w:val="24"/>
          <w:szCs w:val="24"/>
        </w:rPr>
      </w:pPr>
      <w:r w:rsidRPr="00BE5CF4">
        <w:rPr>
          <w:sz w:val="24"/>
          <w:szCs w:val="24"/>
        </w:rPr>
        <w:t>Le cas échéant, le titulaire doit informer ses sous-traitants des obligations de confidentialité et des mesures de sécurité qui s'imposent à lui pour l'exécution du marché. Il doit s'assurer du respect de ces obligations par ses sous-traitants.</w:t>
      </w:r>
    </w:p>
    <w:p w14:paraId="13AC7EFB" w14:textId="77777777" w:rsidR="00BE5CF4" w:rsidRPr="00BE5CF4" w:rsidRDefault="00BE5CF4" w:rsidP="00CF03C4">
      <w:pPr>
        <w:pStyle w:val="Corpsdetexte"/>
        <w:kinsoku w:val="0"/>
        <w:overflowPunct w:val="0"/>
        <w:ind w:left="130"/>
        <w:jc w:val="both"/>
        <w:rPr>
          <w:sz w:val="24"/>
          <w:szCs w:val="24"/>
        </w:rPr>
      </w:pPr>
      <w:r w:rsidRPr="00BE5CF4">
        <w:rPr>
          <w:sz w:val="24"/>
          <w:szCs w:val="24"/>
        </w:rPr>
        <w:t xml:space="preserve"> </w:t>
      </w:r>
    </w:p>
    <w:p w14:paraId="5B90160F" w14:textId="77777777" w:rsidR="00BE5CF4" w:rsidRPr="00BE5CF4" w:rsidRDefault="00BE5CF4" w:rsidP="00CF03C4">
      <w:pPr>
        <w:pStyle w:val="Corpsdetexte"/>
        <w:kinsoku w:val="0"/>
        <w:overflowPunct w:val="0"/>
        <w:ind w:left="130"/>
        <w:jc w:val="both"/>
        <w:rPr>
          <w:sz w:val="24"/>
          <w:szCs w:val="24"/>
        </w:rPr>
      </w:pPr>
      <w:r w:rsidRPr="00BE5CF4">
        <w:rPr>
          <w:sz w:val="24"/>
          <w:szCs w:val="24"/>
        </w:rPr>
        <w:t>Ne sont pas couverts par cette obligation de confidentialité les informations, documents ou éléments déjà accessibles au public, au moment où ils sont portés à la connaissance des parties.</w:t>
      </w:r>
    </w:p>
    <w:p w14:paraId="57D65A28" w14:textId="77777777" w:rsidR="00BE5CF4" w:rsidRPr="00813AAE" w:rsidRDefault="00BE5CF4" w:rsidP="00CF03C4">
      <w:pPr>
        <w:pStyle w:val="Corpsdetexte"/>
        <w:kinsoku w:val="0"/>
        <w:overflowPunct w:val="0"/>
        <w:ind w:left="130"/>
        <w:jc w:val="both"/>
        <w:rPr>
          <w:sz w:val="24"/>
          <w:szCs w:val="24"/>
        </w:rPr>
      </w:pPr>
    </w:p>
    <w:p w14:paraId="6C7FDCC4" w14:textId="32A8E807" w:rsidR="00DB52E7" w:rsidRPr="00813AAE" w:rsidRDefault="00DB52E7" w:rsidP="00CF03C4">
      <w:pPr>
        <w:pStyle w:val="Corpsdetexte"/>
        <w:kinsoku w:val="0"/>
        <w:overflowPunct w:val="0"/>
        <w:spacing w:before="1"/>
        <w:ind w:left="132"/>
        <w:jc w:val="both"/>
        <w:rPr>
          <w:sz w:val="24"/>
          <w:szCs w:val="24"/>
        </w:rPr>
      </w:pPr>
      <w:r w:rsidRPr="00813AAE">
        <w:rPr>
          <w:sz w:val="24"/>
          <w:szCs w:val="24"/>
        </w:rPr>
        <w:t>Les</w:t>
      </w:r>
      <w:r w:rsidRPr="00813AAE">
        <w:rPr>
          <w:spacing w:val="-1"/>
          <w:sz w:val="24"/>
          <w:szCs w:val="24"/>
        </w:rPr>
        <w:t xml:space="preserve"> </w:t>
      </w:r>
      <w:r w:rsidRPr="00813AAE">
        <w:rPr>
          <w:sz w:val="24"/>
          <w:szCs w:val="24"/>
        </w:rPr>
        <w:t>prestations</w:t>
      </w:r>
      <w:r w:rsidRPr="00813AAE">
        <w:rPr>
          <w:spacing w:val="-2"/>
          <w:sz w:val="24"/>
          <w:szCs w:val="24"/>
        </w:rPr>
        <w:t xml:space="preserve"> </w:t>
      </w:r>
      <w:r w:rsidRPr="00813AAE">
        <w:rPr>
          <w:sz w:val="24"/>
          <w:szCs w:val="24"/>
        </w:rPr>
        <w:t>sont</w:t>
      </w:r>
      <w:r w:rsidRPr="00813AAE">
        <w:rPr>
          <w:spacing w:val="-4"/>
          <w:sz w:val="24"/>
          <w:szCs w:val="24"/>
        </w:rPr>
        <w:t xml:space="preserve"> </w:t>
      </w:r>
      <w:r w:rsidRPr="00813AAE">
        <w:rPr>
          <w:sz w:val="24"/>
          <w:szCs w:val="24"/>
        </w:rPr>
        <w:t>soumises</w:t>
      </w:r>
      <w:r w:rsidRPr="00813AAE">
        <w:rPr>
          <w:spacing w:val="-1"/>
          <w:sz w:val="24"/>
          <w:szCs w:val="24"/>
        </w:rPr>
        <w:t xml:space="preserve"> </w:t>
      </w:r>
      <w:r w:rsidRPr="00813AAE">
        <w:rPr>
          <w:sz w:val="24"/>
          <w:szCs w:val="24"/>
        </w:rPr>
        <w:t>à</w:t>
      </w:r>
      <w:r w:rsidRPr="00813AAE">
        <w:rPr>
          <w:spacing w:val="-2"/>
          <w:sz w:val="24"/>
          <w:szCs w:val="24"/>
        </w:rPr>
        <w:t xml:space="preserve"> </w:t>
      </w:r>
      <w:r w:rsidRPr="00813AAE">
        <w:rPr>
          <w:sz w:val="24"/>
          <w:szCs w:val="24"/>
        </w:rPr>
        <w:t>des</w:t>
      </w:r>
      <w:r w:rsidRPr="00813AAE">
        <w:rPr>
          <w:spacing w:val="-3"/>
          <w:sz w:val="24"/>
          <w:szCs w:val="24"/>
        </w:rPr>
        <w:t xml:space="preserve"> </w:t>
      </w:r>
      <w:r w:rsidRPr="00813AAE">
        <w:rPr>
          <w:sz w:val="24"/>
          <w:szCs w:val="24"/>
        </w:rPr>
        <w:t>mesures de</w:t>
      </w:r>
      <w:r w:rsidRPr="00813AAE">
        <w:rPr>
          <w:spacing w:val="-4"/>
          <w:sz w:val="24"/>
          <w:szCs w:val="24"/>
        </w:rPr>
        <w:t xml:space="preserve"> </w:t>
      </w:r>
      <w:r w:rsidRPr="00813AAE">
        <w:rPr>
          <w:sz w:val="24"/>
          <w:szCs w:val="24"/>
        </w:rPr>
        <w:t>sécurité</w:t>
      </w:r>
      <w:r w:rsidRPr="00813AAE">
        <w:rPr>
          <w:spacing w:val="-1"/>
          <w:sz w:val="24"/>
          <w:szCs w:val="24"/>
        </w:rPr>
        <w:t xml:space="preserve"> </w:t>
      </w:r>
      <w:r w:rsidR="00E1479A" w:rsidRPr="00813AAE">
        <w:rPr>
          <w:sz w:val="24"/>
          <w:szCs w:val="24"/>
        </w:rPr>
        <w:t>en application des dispositions</w:t>
      </w:r>
      <w:r w:rsidRPr="00813AAE">
        <w:rPr>
          <w:sz w:val="24"/>
          <w:szCs w:val="24"/>
        </w:rPr>
        <w:t xml:space="preserve"> </w:t>
      </w:r>
      <w:r w:rsidR="00E1479A" w:rsidRPr="00813AAE">
        <w:rPr>
          <w:sz w:val="24"/>
          <w:szCs w:val="24"/>
        </w:rPr>
        <w:t>de</w:t>
      </w:r>
      <w:r w:rsidRPr="00813AAE">
        <w:rPr>
          <w:spacing w:val="-2"/>
          <w:sz w:val="24"/>
          <w:szCs w:val="24"/>
        </w:rPr>
        <w:t xml:space="preserve"> </w:t>
      </w:r>
      <w:r w:rsidRPr="00813AAE">
        <w:rPr>
          <w:sz w:val="24"/>
          <w:szCs w:val="24"/>
        </w:rPr>
        <w:t>l'article</w:t>
      </w:r>
      <w:r w:rsidRPr="00813AAE">
        <w:rPr>
          <w:spacing w:val="-1"/>
          <w:sz w:val="24"/>
          <w:szCs w:val="24"/>
        </w:rPr>
        <w:t xml:space="preserve"> </w:t>
      </w:r>
      <w:r w:rsidRPr="00813AAE">
        <w:rPr>
          <w:sz w:val="24"/>
          <w:szCs w:val="24"/>
        </w:rPr>
        <w:t>5.3</w:t>
      </w:r>
      <w:r w:rsidRPr="00813AAE">
        <w:rPr>
          <w:spacing w:val="-2"/>
          <w:sz w:val="24"/>
          <w:szCs w:val="24"/>
        </w:rPr>
        <w:t xml:space="preserve"> </w:t>
      </w:r>
      <w:r w:rsidRPr="00813AAE">
        <w:rPr>
          <w:sz w:val="24"/>
          <w:szCs w:val="24"/>
        </w:rPr>
        <w:t>du</w:t>
      </w:r>
      <w:r w:rsidRPr="00813AAE">
        <w:rPr>
          <w:spacing w:val="-3"/>
          <w:sz w:val="24"/>
          <w:szCs w:val="24"/>
        </w:rPr>
        <w:t xml:space="preserve"> </w:t>
      </w:r>
      <w:r w:rsidRPr="00813AAE">
        <w:rPr>
          <w:sz w:val="24"/>
          <w:szCs w:val="24"/>
        </w:rPr>
        <w:t>CCAG-Travaux.</w:t>
      </w:r>
    </w:p>
    <w:p w14:paraId="004540EB" w14:textId="77777777" w:rsidR="00DB52E7" w:rsidRDefault="00DB52E7" w:rsidP="00D21B66">
      <w:pPr>
        <w:pStyle w:val="Corpsdetexte"/>
        <w:kinsoku w:val="0"/>
        <w:overflowPunct w:val="0"/>
        <w:spacing w:before="3"/>
        <w:jc w:val="both"/>
        <w:rPr>
          <w:sz w:val="20"/>
          <w:szCs w:val="20"/>
        </w:rPr>
      </w:pPr>
    </w:p>
    <w:p w14:paraId="41019F3B" w14:textId="70D604E5" w:rsidR="00BE5CF4" w:rsidRPr="00BE5CF4" w:rsidRDefault="00BE5CF4" w:rsidP="00813AAE">
      <w:pPr>
        <w:pStyle w:val="Corpsdetexte"/>
        <w:kinsoku w:val="0"/>
        <w:overflowPunct w:val="0"/>
        <w:ind w:left="132" w:right="749"/>
        <w:jc w:val="both"/>
        <w:rPr>
          <w:b/>
          <w:bCs/>
          <w:sz w:val="24"/>
          <w:szCs w:val="24"/>
        </w:rPr>
      </w:pPr>
      <w:r w:rsidRPr="00BE5CF4">
        <w:rPr>
          <w:b/>
          <w:bCs/>
          <w:sz w:val="24"/>
          <w:szCs w:val="24"/>
        </w:rPr>
        <w:t xml:space="preserve">Protection des données à caractère personnel </w:t>
      </w:r>
    </w:p>
    <w:p w14:paraId="76467B17" w14:textId="77777777" w:rsidR="00BE5CF4" w:rsidRPr="00BE5CF4" w:rsidRDefault="00BE5CF4" w:rsidP="00813AAE">
      <w:pPr>
        <w:pStyle w:val="Corpsdetexte"/>
        <w:kinsoku w:val="0"/>
        <w:overflowPunct w:val="0"/>
        <w:ind w:left="132" w:right="749"/>
        <w:jc w:val="both"/>
        <w:rPr>
          <w:sz w:val="24"/>
          <w:szCs w:val="24"/>
        </w:rPr>
      </w:pPr>
      <w:r w:rsidRPr="00BE5CF4">
        <w:rPr>
          <w:sz w:val="24"/>
          <w:szCs w:val="24"/>
        </w:rPr>
        <w:t>Chaque partie est tenue, par ailleurs, au respect des règles relatives à la protection des données nominatives, auxquelles elle a accès pour les besoins de l'exécution du marché.</w:t>
      </w:r>
    </w:p>
    <w:p w14:paraId="08ED1E57" w14:textId="77777777" w:rsidR="00BE5CF4" w:rsidRPr="00BE5CF4" w:rsidRDefault="00BE5CF4" w:rsidP="00813AAE">
      <w:pPr>
        <w:pStyle w:val="Corpsdetexte"/>
        <w:kinsoku w:val="0"/>
        <w:overflowPunct w:val="0"/>
        <w:ind w:left="132" w:right="749"/>
        <w:jc w:val="both"/>
        <w:rPr>
          <w:sz w:val="24"/>
          <w:szCs w:val="24"/>
        </w:rPr>
      </w:pPr>
      <w:r w:rsidRPr="00BE5CF4">
        <w:rPr>
          <w:sz w:val="24"/>
          <w:szCs w:val="24"/>
        </w:rPr>
        <w:t xml:space="preserve"> </w:t>
      </w:r>
    </w:p>
    <w:p w14:paraId="0BB1A230" w14:textId="77777777" w:rsidR="00BE5CF4" w:rsidRPr="00BE5CF4" w:rsidRDefault="00BE5CF4" w:rsidP="00813AAE">
      <w:pPr>
        <w:pStyle w:val="Corpsdetexte"/>
        <w:kinsoku w:val="0"/>
        <w:overflowPunct w:val="0"/>
        <w:ind w:left="132" w:right="749"/>
        <w:jc w:val="both"/>
        <w:rPr>
          <w:sz w:val="24"/>
          <w:szCs w:val="24"/>
        </w:rPr>
      </w:pPr>
      <w:r w:rsidRPr="00BE5CF4">
        <w:rPr>
          <w:sz w:val="24"/>
          <w:szCs w:val="24"/>
        </w:rPr>
        <w:t>En cas d'évolution de la législation sur la protection des données à caractère personnel en cours d'exécution du marché, les modifications éventuelles demandées par le pouvoir adjudicateur, afin de se conformer aux règles nouvelles, donnent lieu à la signature d'un avenant par les parties.</w:t>
      </w:r>
    </w:p>
    <w:p w14:paraId="38A7AFDA" w14:textId="77777777" w:rsidR="00BE5CF4" w:rsidRPr="00BE5CF4" w:rsidRDefault="00BE5CF4" w:rsidP="00813AAE">
      <w:pPr>
        <w:pStyle w:val="Corpsdetexte"/>
        <w:kinsoku w:val="0"/>
        <w:overflowPunct w:val="0"/>
        <w:ind w:left="132" w:right="749"/>
        <w:jc w:val="both"/>
        <w:rPr>
          <w:sz w:val="24"/>
          <w:szCs w:val="24"/>
        </w:rPr>
      </w:pPr>
      <w:r w:rsidRPr="00BE5CF4">
        <w:rPr>
          <w:sz w:val="24"/>
          <w:szCs w:val="24"/>
        </w:rPr>
        <w:t xml:space="preserve"> </w:t>
      </w:r>
    </w:p>
    <w:p w14:paraId="141222AD" w14:textId="77777777" w:rsidR="00BE5CF4" w:rsidRDefault="00BE5CF4" w:rsidP="00813AAE">
      <w:pPr>
        <w:pStyle w:val="Corpsdetexte"/>
        <w:kinsoku w:val="0"/>
        <w:overflowPunct w:val="0"/>
        <w:ind w:left="132" w:right="749"/>
        <w:jc w:val="both"/>
        <w:rPr>
          <w:sz w:val="24"/>
          <w:szCs w:val="24"/>
        </w:rPr>
      </w:pPr>
      <w:r w:rsidRPr="00BE5CF4">
        <w:rPr>
          <w:sz w:val="24"/>
          <w:szCs w:val="24"/>
        </w:rPr>
        <w:t xml:space="preserve">Pour assurer cette protection, il incombe au pouvoir adjudicateur d'effectuer les déclarations </w:t>
      </w:r>
      <w:r w:rsidRPr="00BE5CF4">
        <w:rPr>
          <w:sz w:val="24"/>
          <w:szCs w:val="24"/>
        </w:rPr>
        <w:lastRenderedPageBreak/>
        <w:t>et d'obtenir les autorisations administratives nécessaires à l'exécution des prestations prévues par les documents particuliers du marché.</w:t>
      </w:r>
    </w:p>
    <w:p w14:paraId="5BD4A29E" w14:textId="77777777" w:rsidR="00384004" w:rsidRDefault="00384004" w:rsidP="00384004"/>
    <w:p w14:paraId="459970AC" w14:textId="77777777" w:rsidR="00BB06E4" w:rsidRDefault="00BB06E4" w:rsidP="00384004"/>
    <w:p w14:paraId="2F9A6261" w14:textId="77777777" w:rsidR="00BB06E4" w:rsidRDefault="00BB06E4" w:rsidP="00384004"/>
    <w:p w14:paraId="590BBAA6" w14:textId="77777777" w:rsidR="00384004" w:rsidRPr="00384004" w:rsidRDefault="00384004" w:rsidP="00384004"/>
    <w:p w14:paraId="21B39086" w14:textId="2BA90C35" w:rsidR="00DB52E7" w:rsidRDefault="006444A7" w:rsidP="00AE3283">
      <w:pPr>
        <w:pStyle w:val="Titre1"/>
        <w:numPr>
          <w:ilvl w:val="0"/>
          <w:numId w:val="4"/>
        </w:numPr>
        <w:tabs>
          <w:tab w:val="left" w:pos="318"/>
        </w:tabs>
        <w:kinsoku w:val="0"/>
        <w:overflowPunct w:val="0"/>
        <w:ind w:hanging="206"/>
        <w:jc w:val="left"/>
      </w:pPr>
      <w:bookmarkStart w:id="26" w:name="_Toc193815939"/>
      <w:r>
        <w:rPr>
          <w:spacing w:val="-2"/>
        </w:rPr>
        <w:t>-</w:t>
      </w:r>
      <w:r w:rsidR="00DB52E7" w:rsidRPr="00B04798">
        <w:rPr>
          <w:spacing w:val="-2"/>
        </w:rPr>
        <w:t xml:space="preserve"> </w:t>
      </w:r>
      <w:r w:rsidR="00DB52E7" w:rsidRPr="00F40B00">
        <w:rPr>
          <w:u w:val="single"/>
        </w:rPr>
        <w:t>Durée</w:t>
      </w:r>
      <w:r w:rsidR="00DB52E7" w:rsidRPr="00F40B00">
        <w:rPr>
          <w:spacing w:val="-2"/>
          <w:u w:val="single"/>
        </w:rPr>
        <w:t xml:space="preserve"> </w:t>
      </w:r>
      <w:r w:rsidR="00DB52E7" w:rsidRPr="00F40B00">
        <w:rPr>
          <w:u w:val="single"/>
        </w:rPr>
        <w:t>et</w:t>
      </w:r>
      <w:r w:rsidR="00DB52E7" w:rsidRPr="00F40B00">
        <w:rPr>
          <w:spacing w:val="-2"/>
          <w:u w:val="single"/>
        </w:rPr>
        <w:t xml:space="preserve"> </w:t>
      </w:r>
      <w:r w:rsidR="00DB52E7" w:rsidRPr="00F40B00">
        <w:rPr>
          <w:u w:val="single"/>
        </w:rPr>
        <w:t>délais</w:t>
      </w:r>
      <w:r w:rsidR="00DB52E7" w:rsidRPr="00F40B00">
        <w:rPr>
          <w:spacing w:val="-1"/>
          <w:u w:val="single"/>
        </w:rPr>
        <w:t xml:space="preserve"> </w:t>
      </w:r>
      <w:r w:rsidR="00DB52E7" w:rsidRPr="00F40B00">
        <w:rPr>
          <w:u w:val="single"/>
        </w:rPr>
        <w:t>d'exécution</w:t>
      </w:r>
      <w:r w:rsidR="0021537D" w:rsidRPr="00F40B00">
        <w:rPr>
          <w:u w:val="single"/>
        </w:rPr>
        <w:t xml:space="preserve"> du marché</w:t>
      </w:r>
      <w:bookmarkEnd w:id="26"/>
      <w:r w:rsidR="0021537D">
        <w:t xml:space="preserve"> </w:t>
      </w:r>
    </w:p>
    <w:p w14:paraId="2C955605" w14:textId="44079D36" w:rsidR="0021537D" w:rsidRDefault="0021537D" w:rsidP="00AE3283">
      <w:pPr>
        <w:pStyle w:val="Titre2"/>
        <w:numPr>
          <w:ilvl w:val="1"/>
          <w:numId w:val="4"/>
        </w:numPr>
        <w:tabs>
          <w:tab w:val="left" w:pos="776"/>
        </w:tabs>
        <w:kinsoku w:val="0"/>
        <w:overflowPunct w:val="0"/>
        <w:spacing w:before="121"/>
        <w:rPr>
          <w:color w:val="000000"/>
        </w:rPr>
      </w:pPr>
      <w:bookmarkStart w:id="27" w:name="_Toc193815940"/>
      <w:r>
        <w:rPr>
          <w:color w:val="000000"/>
        </w:rPr>
        <w:t>Durée du marché</w:t>
      </w:r>
      <w:bookmarkEnd w:id="27"/>
    </w:p>
    <w:p w14:paraId="395A8C91" w14:textId="69A97DC8" w:rsidR="0021537D" w:rsidRPr="009F09FD" w:rsidRDefault="0021537D" w:rsidP="0021537D">
      <w:pPr>
        <w:jc w:val="both"/>
        <w:rPr>
          <w:sz w:val="24"/>
          <w:szCs w:val="24"/>
        </w:rPr>
      </w:pPr>
      <w:r w:rsidRPr="009F09FD">
        <w:rPr>
          <w:sz w:val="24"/>
          <w:szCs w:val="24"/>
        </w:rPr>
        <w:t>Le marché est conclu à compter de sa date de notification. Il prend fin à la plus tardive des garanties nées de l’exécution des prestations.</w:t>
      </w:r>
    </w:p>
    <w:p w14:paraId="67414D72" w14:textId="77777777" w:rsidR="002A0C1A" w:rsidRDefault="002A0C1A" w:rsidP="0021537D">
      <w:pPr>
        <w:jc w:val="both"/>
      </w:pPr>
    </w:p>
    <w:p w14:paraId="00BC2652" w14:textId="064C2495" w:rsidR="00DB52E7" w:rsidRDefault="00DB52E7" w:rsidP="00AE3283">
      <w:pPr>
        <w:pStyle w:val="Titre2"/>
        <w:numPr>
          <w:ilvl w:val="1"/>
          <w:numId w:val="4"/>
        </w:numPr>
        <w:tabs>
          <w:tab w:val="left" w:pos="776"/>
        </w:tabs>
        <w:kinsoku w:val="0"/>
        <w:overflowPunct w:val="0"/>
        <w:spacing w:before="121"/>
        <w:rPr>
          <w:color w:val="000000"/>
        </w:rPr>
      </w:pPr>
      <w:bookmarkStart w:id="28" w:name="_Toc193815941"/>
      <w:r>
        <w:t>Délai</w:t>
      </w:r>
      <w:r>
        <w:rPr>
          <w:spacing w:val="-3"/>
        </w:rPr>
        <w:t xml:space="preserve"> </w:t>
      </w:r>
      <w:r>
        <w:t>global</w:t>
      </w:r>
      <w:r>
        <w:rPr>
          <w:spacing w:val="-3"/>
        </w:rPr>
        <w:t xml:space="preserve"> </w:t>
      </w:r>
      <w:r>
        <w:t>d'exécution</w:t>
      </w:r>
      <w:r>
        <w:rPr>
          <w:spacing w:val="-2"/>
        </w:rPr>
        <w:t xml:space="preserve"> </w:t>
      </w:r>
      <w:r>
        <w:t>des</w:t>
      </w:r>
      <w:r>
        <w:rPr>
          <w:spacing w:val="-4"/>
        </w:rPr>
        <w:t xml:space="preserve"> </w:t>
      </w:r>
      <w:r>
        <w:t>prestations</w:t>
      </w:r>
      <w:bookmarkEnd w:id="28"/>
    </w:p>
    <w:p w14:paraId="736C2605" w14:textId="7E0C5CC6" w:rsidR="003C6245" w:rsidRDefault="003C6245" w:rsidP="003C6245">
      <w:pPr>
        <w:pStyle w:val="Corpsdetexte"/>
        <w:spacing w:before="67"/>
        <w:ind w:left="132"/>
        <w:jc w:val="both"/>
        <w:rPr>
          <w:sz w:val="24"/>
          <w:szCs w:val="24"/>
        </w:rPr>
      </w:pPr>
      <w:r w:rsidRPr="003A3695">
        <w:rPr>
          <w:sz w:val="24"/>
          <w:szCs w:val="24"/>
        </w:rPr>
        <w:t xml:space="preserve">Le délai global d’exécution prévisionnel des travaux est de </w:t>
      </w:r>
      <w:r w:rsidR="009C5475" w:rsidRPr="003A3695">
        <w:rPr>
          <w:sz w:val="24"/>
          <w:szCs w:val="24"/>
        </w:rPr>
        <w:t>12</w:t>
      </w:r>
      <w:r w:rsidRPr="003A3695">
        <w:rPr>
          <w:sz w:val="24"/>
          <w:szCs w:val="24"/>
        </w:rPr>
        <w:t xml:space="preserve"> mois maximum comprenant la période de préparation de 2 mois. </w:t>
      </w:r>
    </w:p>
    <w:p w14:paraId="26FACB97" w14:textId="77777777" w:rsidR="006D3F48" w:rsidRPr="003C6245" w:rsidRDefault="006D3F48" w:rsidP="005F5B8D">
      <w:pPr>
        <w:pStyle w:val="Corpsdetexte"/>
        <w:ind w:left="130"/>
        <w:jc w:val="both"/>
        <w:rPr>
          <w:color w:val="FF0000"/>
          <w:sz w:val="24"/>
          <w:szCs w:val="24"/>
          <w:highlight w:val="yellow"/>
        </w:rPr>
      </w:pPr>
    </w:p>
    <w:p w14:paraId="7F2D399D" w14:textId="32241024" w:rsidR="00DB52E7" w:rsidRPr="009B050A" w:rsidRDefault="00DB52E7" w:rsidP="00AE3283">
      <w:pPr>
        <w:pStyle w:val="Titre2"/>
        <w:numPr>
          <w:ilvl w:val="1"/>
          <w:numId w:val="4"/>
        </w:numPr>
        <w:tabs>
          <w:tab w:val="left" w:pos="776"/>
        </w:tabs>
        <w:kinsoku w:val="0"/>
        <w:overflowPunct w:val="0"/>
        <w:spacing w:before="121"/>
      </w:pPr>
      <w:bookmarkStart w:id="29" w:name="_Toc193815942"/>
      <w:r>
        <w:t>Délai</w:t>
      </w:r>
      <w:r w:rsidRPr="009B050A">
        <w:t xml:space="preserve"> </w:t>
      </w:r>
      <w:r>
        <w:t>d'exécution</w:t>
      </w:r>
      <w:bookmarkEnd w:id="29"/>
    </w:p>
    <w:p w14:paraId="388C6EF7" w14:textId="77777777" w:rsidR="00AA61E0" w:rsidRPr="003A3695" w:rsidRDefault="00AA61E0" w:rsidP="00AA61E0">
      <w:pPr>
        <w:pStyle w:val="Corpsdetexte"/>
        <w:kinsoku w:val="0"/>
        <w:overflowPunct w:val="0"/>
        <w:spacing w:before="5"/>
        <w:jc w:val="both"/>
        <w:rPr>
          <w:sz w:val="24"/>
          <w:szCs w:val="24"/>
        </w:rPr>
      </w:pPr>
      <w:r w:rsidRPr="003A3695">
        <w:rPr>
          <w:sz w:val="24"/>
          <w:szCs w:val="24"/>
        </w:rPr>
        <w:t xml:space="preserve">Le délai d'exécution propre à chacun des lots commence à la date d'effet de l'ordre de service prescrivant à l'entrepreneur concerné de commencer l'exécution des travaux lui incombant. </w:t>
      </w:r>
    </w:p>
    <w:p w14:paraId="666EEEEC" w14:textId="77777777" w:rsidR="00AA61E0" w:rsidRPr="003A3695" w:rsidRDefault="00AA61E0" w:rsidP="00AA61E0">
      <w:pPr>
        <w:pStyle w:val="Corpsdetexte"/>
        <w:kinsoku w:val="0"/>
        <w:overflowPunct w:val="0"/>
        <w:spacing w:before="5"/>
        <w:jc w:val="both"/>
        <w:rPr>
          <w:sz w:val="24"/>
          <w:szCs w:val="24"/>
        </w:rPr>
      </w:pPr>
    </w:p>
    <w:p w14:paraId="7E89D37E" w14:textId="322F94DF" w:rsidR="00AA61E0" w:rsidRPr="003A3695" w:rsidRDefault="00AA61E0" w:rsidP="00AA61E0">
      <w:pPr>
        <w:pStyle w:val="Corpsdetexte"/>
        <w:kinsoku w:val="0"/>
        <w:overflowPunct w:val="0"/>
        <w:spacing w:before="5"/>
        <w:jc w:val="both"/>
        <w:rPr>
          <w:sz w:val="24"/>
          <w:szCs w:val="24"/>
        </w:rPr>
      </w:pPr>
      <w:r w:rsidRPr="003A3695">
        <w:rPr>
          <w:sz w:val="24"/>
          <w:szCs w:val="24"/>
        </w:rPr>
        <w:t xml:space="preserve">Il est précisé que la période de préparation et repliement des installations de chantier ainsi que la remise en état des emplacements qui auront été occupés par le chantier sont compris dans le délai d’exécution. </w:t>
      </w:r>
    </w:p>
    <w:p w14:paraId="5472E0D5" w14:textId="77777777" w:rsidR="006D5D96" w:rsidRPr="003A3695" w:rsidRDefault="006D5D96" w:rsidP="00AA61E0">
      <w:pPr>
        <w:pStyle w:val="Corpsdetexte"/>
        <w:kinsoku w:val="0"/>
        <w:overflowPunct w:val="0"/>
        <w:spacing w:before="5"/>
        <w:jc w:val="both"/>
        <w:rPr>
          <w:sz w:val="24"/>
          <w:szCs w:val="24"/>
        </w:rPr>
      </w:pPr>
    </w:p>
    <w:p w14:paraId="088379D8" w14:textId="0BE6D96B" w:rsidR="00AA61E0" w:rsidRPr="003A3695" w:rsidRDefault="00AA61E0" w:rsidP="00AA61E0">
      <w:pPr>
        <w:pStyle w:val="Corpsdetexte"/>
        <w:kinsoku w:val="0"/>
        <w:overflowPunct w:val="0"/>
        <w:spacing w:before="5"/>
        <w:jc w:val="both"/>
        <w:rPr>
          <w:sz w:val="24"/>
          <w:szCs w:val="24"/>
        </w:rPr>
      </w:pPr>
      <w:r w:rsidRPr="003A3695">
        <w:rPr>
          <w:sz w:val="24"/>
          <w:szCs w:val="24"/>
        </w:rPr>
        <w:t xml:space="preserve">Les délais d’exécution des Travaux sont précisés dans le planning d’exécution joint au dossier de Consultation. </w:t>
      </w:r>
    </w:p>
    <w:p w14:paraId="347638E9" w14:textId="77777777" w:rsidR="00AA61E0" w:rsidRPr="003A3695" w:rsidRDefault="00AA61E0" w:rsidP="00AA61E0">
      <w:pPr>
        <w:pStyle w:val="Corpsdetexte"/>
        <w:kinsoku w:val="0"/>
        <w:overflowPunct w:val="0"/>
        <w:spacing w:before="5"/>
        <w:jc w:val="both"/>
        <w:rPr>
          <w:b/>
          <w:bCs/>
          <w:sz w:val="24"/>
          <w:szCs w:val="24"/>
        </w:rPr>
      </w:pPr>
    </w:p>
    <w:p w14:paraId="3C7AF98B" w14:textId="19FC4534" w:rsidR="00AA2BD0" w:rsidRPr="006D5D96" w:rsidRDefault="00AA2BD0" w:rsidP="00AA2BD0">
      <w:pPr>
        <w:pStyle w:val="Corpsdetexte"/>
        <w:kinsoku w:val="0"/>
        <w:overflowPunct w:val="0"/>
        <w:spacing w:before="5"/>
        <w:jc w:val="both"/>
        <w:rPr>
          <w:sz w:val="24"/>
          <w:szCs w:val="24"/>
        </w:rPr>
      </w:pPr>
      <w:r w:rsidRPr="003A3695">
        <w:rPr>
          <w:sz w:val="24"/>
          <w:szCs w:val="24"/>
        </w:rPr>
        <w:t>Toute réserve aux prescriptions d'un ordre de service doit être faite par écrit par l'entrepreneur au Maître d'œuvre, dans un délai de 15 jours calendaires maximum après sa notification, sous peine de forclusion.</w:t>
      </w:r>
      <w:r w:rsidRPr="006D5D96">
        <w:rPr>
          <w:sz w:val="24"/>
          <w:szCs w:val="24"/>
        </w:rPr>
        <w:t xml:space="preserve"> </w:t>
      </w:r>
    </w:p>
    <w:p w14:paraId="7F7B6A12" w14:textId="77777777" w:rsidR="002A0C1A" w:rsidRPr="00AA2BD0" w:rsidRDefault="002A0C1A" w:rsidP="00AA2BD0">
      <w:pPr>
        <w:pStyle w:val="Corpsdetexte"/>
        <w:kinsoku w:val="0"/>
        <w:overflowPunct w:val="0"/>
        <w:spacing w:before="5"/>
        <w:jc w:val="both"/>
        <w:rPr>
          <w:color w:val="FF0000"/>
          <w:sz w:val="21"/>
          <w:szCs w:val="21"/>
        </w:rPr>
      </w:pPr>
    </w:p>
    <w:p w14:paraId="259508CC" w14:textId="44F91349" w:rsidR="00DB52E7" w:rsidRPr="00EB6C72" w:rsidRDefault="00DB52E7" w:rsidP="00AE3283">
      <w:pPr>
        <w:pStyle w:val="Titre2"/>
        <w:numPr>
          <w:ilvl w:val="1"/>
          <w:numId w:val="4"/>
        </w:numPr>
        <w:tabs>
          <w:tab w:val="left" w:pos="776"/>
        </w:tabs>
        <w:kinsoku w:val="0"/>
        <w:overflowPunct w:val="0"/>
        <w:ind w:left="777"/>
        <w:jc w:val="both"/>
        <w:rPr>
          <w:color w:val="000000"/>
        </w:rPr>
      </w:pPr>
      <w:bookmarkStart w:id="30" w:name="_Toc193815943"/>
      <w:r w:rsidRPr="00EB6C72">
        <w:t>Calendrier</w:t>
      </w:r>
      <w:r w:rsidRPr="00EB6C72">
        <w:rPr>
          <w:spacing w:val="-3"/>
        </w:rPr>
        <w:t xml:space="preserve"> </w:t>
      </w:r>
      <w:r w:rsidRPr="00EB6C72">
        <w:t>prévisionnel</w:t>
      </w:r>
      <w:r w:rsidRPr="00EB6C72">
        <w:rPr>
          <w:spacing w:val="-4"/>
        </w:rPr>
        <w:t xml:space="preserve"> </w:t>
      </w:r>
      <w:r w:rsidRPr="00EB6C72">
        <w:t>et</w:t>
      </w:r>
      <w:r w:rsidRPr="00EB6C72">
        <w:rPr>
          <w:spacing w:val="-5"/>
        </w:rPr>
        <w:t xml:space="preserve"> </w:t>
      </w:r>
      <w:r w:rsidRPr="00EB6C72">
        <w:t>détaillé</w:t>
      </w:r>
      <w:r w:rsidRPr="00EB6C72">
        <w:rPr>
          <w:spacing w:val="-5"/>
        </w:rPr>
        <w:t xml:space="preserve"> </w:t>
      </w:r>
      <w:r w:rsidRPr="00EB6C72">
        <w:t>d'exécution</w:t>
      </w:r>
      <w:bookmarkEnd w:id="30"/>
    </w:p>
    <w:p w14:paraId="617F3381" w14:textId="3872318A" w:rsidR="00DB52E7" w:rsidRPr="009F09FD" w:rsidRDefault="00DB52E7">
      <w:pPr>
        <w:pStyle w:val="Corpsdetexte"/>
        <w:kinsoku w:val="0"/>
        <w:overflowPunct w:val="0"/>
        <w:spacing w:before="67"/>
        <w:ind w:left="132" w:right="127"/>
        <w:jc w:val="both"/>
        <w:rPr>
          <w:sz w:val="24"/>
          <w:szCs w:val="24"/>
        </w:rPr>
      </w:pPr>
      <w:r w:rsidRPr="009F09FD">
        <w:rPr>
          <w:sz w:val="24"/>
          <w:szCs w:val="24"/>
        </w:rPr>
        <w:t>Le</w:t>
      </w:r>
      <w:r w:rsidR="00712020">
        <w:rPr>
          <w:sz w:val="24"/>
          <w:szCs w:val="24"/>
        </w:rPr>
        <w:t xml:space="preserve"> calendrier et le</w:t>
      </w:r>
      <w:r w:rsidRPr="009F09FD">
        <w:rPr>
          <w:sz w:val="24"/>
          <w:szCs w:val="24"/>
        </w:rPr>
        <w:t>s</w:t>
      </w:r>
      <w:r w:rsidRPr="009F09FD">
        <w:rPr>
          <w:spacing w:val="1"/>
          <w:sz w:val="24"/>
          <w:szCs w:val="24"/>
        </w:rPr>
        <w:t xml:space="preserve"> </w:t>
      </w:r>
      <w:r w:rsidRPr="009F09FD">
        <w:rPr>
          <w:sz w:val="24"/>
          <w:szCs w:val="24"/>
        </w:rPr>
        <w:t>délais</w:t>
      </w:r>
      <w:r w:rsidRPr="009F09FD">
        <w:rPr>
          <w:spacing w:val="1"/>
          <w:sz w:val="24"/>
          <w:szCs w:val="24"/>
        </w:rPr>
        <w:t xml:space="preserve"> </w:t>
      </w:r>
      <w:r w:rsidRPr="009F09FD">
        <w:rPr>
          <w:sz w:val="24"/>
          <w:szCs w:val="24"/>
        </w:rPr>
        <w:t>d'exécution</w:t>
      </w:r>
      <w:r w:rsidRPr="009F09FD">
        <w:rPr>
          <w:spacing w:val="1"/>
          <w:sz w:val="24"/>
          <w:szCs w:val="24"/>
        </w:rPr>
        <w:t xml:space="preserve"> </w:t>
      </w:r>
      <w:r w:rsidRPr="009F09FD">
        <w:rPr>
          <w:sz w:val="24"/>
          <w:szCs w:val="24"/>
        </w:rPr>
        <w:t>des</w:t>
      </w:r>
      <w:r w:rsidRPr="009F09FD">
        <w:rPr>
          <w:spacing w:val="1"/>
          <w:sz w:val="24"/>
          <w:szCs w:val="24"/>
        </w:rPr>
        <w:t xml:space="preserve"> </w:t>
      </w:r>
      <w:r w:rsidRPr="009F09FD">
        <w:rPr>
          <w:sz w:val="24"/>
          <w:szCs w:val="24"/>
        </w:rPr>
        <w:t>travaux</w:t>
      </w:r>
      <w:r w:rsidRPr="009F09FD">
        <w:rPr>
          <w:spacing w:val="1"/>
          <w:sz w:val="24"/>
          <w:szCs w:val="24"/>
        </w:rPr>
        <w:t xml:space="preserve"> </w:t>
      </w:r>
      <w:r w:rsidRPr="009F09FD">
        <w:rPr>
          <w:sz w:val="24"/>
          <w:szCs w:val="24"/>
        </w:rPr>
        <w:t>sont</w:t>
      </w:r>
      <w:r w:rsidRPr="009F09FD">
        <w:rPr>
          <w:spacing w:val="1"/>
          <w:sz w:val="24"/>
          <w:szCs w:val="24"/>
        </w:rPr>
        <w:t xml:space="preserve"> </w:t>
      </w:r>
      <w:r w:rsidRPr="009F09FD">
        <w:rPr>
          <w:sz w:val="24"/>
          <w:szCs w:val="24"/>
        </w:rPr>
        <w:t>définis</w:t>
      </w:r>
      <w:r w:rsidRPr="009F09FD">
        <w:rPr>
          <w:spacing w:val="1"/>
          <w:sz w:val="24"/>
          <w:szCs w:val="24"/>
        </w:rPr>
        <w:t xml:space="preserve"> </w:t>
      </w:r>
      <w:r w:rsidRPr="009F09FD">
        <w:rPr>
          <w:sz w:val="24"/>
          <w:szCs w:val="24"/>
        </w:rPr>
        <w:t>conformément</w:t>
      </w:r>
      <w:r w:rsidRPr="009F09FD">
        <w:rPr>
          <w:spacing w:val="1"/>
          <w:sz w:val="24"/>
          <w:szCs w:val="24"/>
        </w:rPr>
        <w:t xml:space="preserve"> </w:t>
      </w:r>
      <w:r w:rsidRPr="009F09FD">
        <w:rPr>
          <w:sz w:val="24"/>
          <w:szCs w:val="24"/>
        </w:rPr>
        <w:t>au</w:t>
      </w:r>
      <w:r w:rsidRPr="009F09FD">
        <w:rPr>
          <w:spacing w:val="1"/>
          <w:sz w:val="24"/>
          <w:szCs w:val="24"/>
        </w:rPr>
        <w:t xml:space="preserve"> </w:t>
      </w:r>
      <w:r w:rsidR="00F05476" w:rsidRPr="009F09FD">
        <w:rPr>
          <w:sz w:val="24"/>
          <w:szCs w:val="24"/>
        </w:rPr>
        <w:t>planning</w:t>
      </w:r>
      <w:r w:rsidRPr="009F09FD">
        <w:rPr>
          <w:spacing w:val="1"/>
          <w:sz w:val="24"/>
          <w:szCs w:val="24"/>
        </w:rPr>
        <w:t xml:space="preserve"> </w:t>
      </w:r>
      <w:r w:rsidRPr="009F09FD">
        <w:rPr>
          <w:sz w:val="24"/>
          <w:szCs w:val="24"/>
        </w:rPr>
        <w:t>d'exécution</w:t>
      </w:r>
      <w:r w:rsidRPr="009F09FD">
        <w:rPr>
          <w:spacing w:val="1"/>
          <w:sz w:val="24"/>
          <w:szCs w:val="24"/>
        </w:rPr>
        <w:t xml:space="preserve"> </w:t>
      </w:r>
      <w:r w:rsidRPr="009F09FD">
        <w:rPr>
          <w:sz w:val="24"/>
          <w:szCs w:val="24"/>
        </w:rPr>
        <w:t xml:space="preserve">annexé au </w:t>
      </w:r>
      <w:r w:rsidR="00F968D5">
        <w:rPr>
          <w:sz w:val="24"/>
          <w:szCs w:val="24"/>
        </w:rPr>
        <w:t>DCE</w:t>
      </w:r>
      <w:r w:rsidRPr="009F09FD">
        <w:rPr>
          <w:sz w:val="24"/>
          <w:szCs w:val="24"/>
        </w:rPr>
        <w:t xml:space="preserve">. </w:t>
      </w:r>
    </w:p>
    <w:p w14:paraId="39559876" w14:textId="77777777" w:rsidR="00627F10" w:rsidRDefault="00627F10" w:rsidP="00D56434">
      <w:pPr>
        <w:pStyle w:val="Corpsdetexte"/>
        <w:kinsoku w:val="0"/>
        <w:overflowPunct w:val="0"/>
        <w:spacing w:before="67"/>
        <w:ind w:left="132" w:right="127"/>
        <w:jc w:val="both"/>
        <w:rPr>
          <w:color w:val="FF0000"/>
          <w:sz w:val="24"/>
          <w:szCs w:val="24"/>
        </w:rPr>
      </w:pPr>
    </w:p>
    <w:p w14:paraId="65AE6DDB" w14:textId="77777777" w:rsidR="00620860" w:rsidRDefault="00620860" w:rsidP="00D56434">
      <w:pPr>
        <w:pStyle w:val="Corpsdetexte"/>
        <w:kinsoku w:val="0"/>
        <w:overflowPunct w:val="0"/>
        <w:spacing w:before="67"/>
        <w:ind w:left="132" w:right="127"/>
        <w:jc w:val="both"/>
        <w:rPr>
          <w:color w:val="FF0000"/>
          <w:sz w:val="24"/>
          <w:szCs w:val="24"/>
        </w:rPr>
      </w:pPr>
    </w:p>
    <w:p w14:paraId="45C866FA" w14:textId="7E4C6691" w:rsidR="003F0555" w:rsidRDefault="003F0555" w:rsidP="00AE3283">
      <w:pPr>
        <w:pStyle w:val="Titre1"/>
        <w:numPr>
          <w:ilvl w:val="0"/>
          <w:numId w:val="4"/>
        </w:numPr>
        <w:tabs>
          <w:tab w:val="left" w:pos="318"/>
        </w:tabs>
        <w:kinsoku w:val="0"/>
        <w:overflowPunct w:val="0"/>
        <w:spacing w:before="1"/>
        <w:ind w:hanging="206"/>
        <w:jc w:val="left"/>
      </w:pPr>
      <w:bookmarkStart w:id="31" w:name="_Toc193815944"/>
      <w:r>
        <w:t xml:space="preserve">- </w:t>
      </w:r>
      <w:bookmarkStart w:id="32" w:name="_Toc172118755"/>
      <w:r w:rsidRPr="003F0555">
        <w:rPr>
          <w:u w:val="single"/>
        </w:rPr>
        <w:t>Augmentation de la masse des travaux</w:t>
      </w:r>
      <w:bookmarkEnd w:id="32"/>
      <w:bookmarkEnd w:id="31"/>
    </w:p>
    <w:p w14:paraId="1848FBC9" w14:textId="77777777" w:rsidR="007874B8" w:rsidRPr="009F09FD" w:rsidRDefault="007874B8" w:rsidP="003F0555">
      <w:pPr>
        <w:jc w:val="both"/>
        <w:rPr>
          <w:sz w:val="24"/>
          <w:szCs w:val="24"/>
        </w:rPr>
      </w:pPr>
      <w:bookmarkStart w:id="33" w:name="_Toc161933625"/>
      <w:bookmarkStart w:id="34" w:name="_Toc165641075"/>
      <w:bookmarkStart w:id="35" w:name="_Toc166227626"/>
      <w:bookmarkStart w:id="36" w:name="_Toc169095320"/>
    </w:p>
    <w:p w14:paraId="146D98E7" w14:textId="4633D237" w:rsidR="003F0555" w:rsidRPr="003F0555" w:rsidRDefault="004B137F" w:rsidP="003F0555">
      <w:pPr>
        <w:jc w:val="both"/>
        <w:rPr>
          <w:sz w:val="24"/>
          <w:szCs w:val="24"/>
        </w:rPr>
      </w:pPr>
      <w:r>
        <w:rPr>
          <w:sz w:val="24"/>
          <w:szCs w:val="24"/>
        </w:rPr>
        <w:t>L</w:t>
      </w:r>
      <w:r w:rsidR="003F0555" w:rsidRPr="003F0555">
        <w:rPr>
          <w:sz w:val="24"/>
          <w:szCs w:val="24"/>
        </w:rPr>
        <w:t>orsque le montant des ouvrages exécutés atteint le montant contractuel des travaux, tel que défini à l'article 15.1 du CCAG Travaux, le titulaire doit les arrêter s'il n'a pas reçu un ordre de service et/ou un avenant lui notifiant la décision de les poursuivre prise par le représentant du maître d'ouvrage.</w:t>
      </w:r>
      <w:bookmarkEnd w:id="33"/>
      <w:bookmarkEnd w:id="34"/>
      <w:bookmarkEnd w:id="35"/>
      <w:bookmarkEnd w:id="36"/>
    </w:p>
    <w:p w14:paraId="4B8F9D2D" w14:textId="77777777" w:rsidR="003F0555" w:rsidRPr="003F0555" w:rsidRDefault="003F0555" w:rsidP="003F0555">
      <w:pPr>
        <w:jc w:val="both"/>
        <w:rPr>
          <w:sz w:val="24"/>
          <w:szCs w:val="24"/>
        </w:rPr>
      </w:pPr>
    </w:p>
    <w:p w14:paraId="5F8D9738" w14:textId="77777777" w:rsidR="003F0555" w:rsidRPr="003F0555" w:rsidRDefault="003F0555" w:rsidP="003F0555">
      <w:pPr>
        <w:jc w:val="both"/>
        <w:rPr>
          <w:sz w:val="24"/>
          <w:szCs w:val="24"/>
        </w:rPr>
      </w:pPr>
      <w:bookmarkStart w:id="37" w:name="_Toc161933626"/>
      <w:bookmarkStart w:id="38" w:name="_Toc165641076"/>
      <w:bookmarkStart w:id="39" w:name="_Toc166227627"/>
      <w:bookmarkStart w:id="40" w:name="_Toc169095321"/>
      <w:r w:rsidRPr="003F0555">
        <w:rPr>
          <w:sz w:val="24"/>
          <w:szCs w:val="24"/>
        </w:rPr>
        <w:t>Cette décision n'est valable que si elle indique le montant limite jusqu'auquel les ouvrages pourront être poursuivis, le dépassement éventuel de ce montant limite devant donner lieu à la même procédure et entraîner les mêmes conséquences que celles qui sont définies ci-après pour le dépassement du montant contractuel des travaux.</w:t>
      </w:r>
      <w:bookmarkEnd w:id="37"/>
      <w:bookmarkEnd w:id="38"/>
      <w:bookmarkEnd w:id="39"/>
      <w:bookmarkEnd w:id="40"/>
    </w:p>
    <w:p w14:paraId="55EF314F" w14:textId="77777777" w:rsidR="003F0555" w:rsidRPr="003F0555" w:rsidRDefault="003F0555" w:rsidP="003F0555">
      <w:pPr>
        <w:jc w:val="both"/>
        <w:rPr>
          <w:sz w:val="24"/>
          <w:szCs w:val="24"/>
        </w:rPr>
      </w:pPr>
    </w:p>
    <w:p w14:paraId="5443881A" w14:textId="77777777" w:rsidR="003F0555" w:rsidRPr="003F0555" w:rsidRDefault="003F0555" w:rsidP="003F0555">
      <w:pPr>
        <w:jc w:val="both"/>
        <w:rPr>
          <w:sz w:val="24"/>
          <w:szCs w:val="24"/>
        </w:rPr>
      </w:pPr>
      <w:bookmarkStart w:id="41" w:name="_Toc161933627"/>
      <w:bookmarkStart w:id="42" w:name="_Toc165641077"/>
      <w:bookmarkStart w:id="43" w:name="_Toc166227628"/>
      <w:bookmarkStart w:id="44" w:name="_Toc169095322"/>
      <w:r w:rsidRPr="003F0555">
        <w:rPr>
          <w:sz w:val="24"/>
          <w:szCs w:val="24"/>
        </w:rPr>
        <w:lastRenderedPageBreak/>
        <w:t>Le titulaire est tenu d'aviser le maître d'œuvre, un mois au moins à l'avance de la date probable à laquelle le montant des ouvrages atteindra le montant contractuel des travaux. L'ordre de poursuivre les ouvrages au-delà du montant contractuel des travaux, s'il est donné, doit être notifié dix jours au moins avant cette date.</w:t>
      </w:r>
      <w:bookmarkEnd w:id="41"/>
      <w:bookmarkEnd w:id="42"/>
      <w:bookmarkEnd w:id="43"/>
      <w:bookmarkEnd w:id="44"/>
    </w:p>
    <w:p w14:paraId="3DC93692" w14:textId="77777777" w:rsidR="003F0555" w:rsidRPr="003F0555" w:rsidRDefault="003F0555" w:rsidP="003F0555">
      <w:pPr>
        <w:jc w:val="both"/>
        <w:rPr>
          <w:sz w:val="24"/>
          <w:szCs w:val="24"/>
        </w:rPr>
      </w:pPr>
    </w:p>
    <w:p w14:paraId="6B3F52CE" w14:textId="77777777" w:rsidR="003F0555" w:rsidRPr="003F0555" w:rsidRDefault="003F0555" w:rsidP="003F0555">
      <w:pPr>
        <w:jc w:val="both"/>
        <w:rPr>
          <w:b/>
          <w:sz w:val="24"/>
          <w:szCs w:val="24"/>
        </w:rPr>
      </w:pPr>
      <w:bookmarkStart w:id="45" w:name="_Toc161933628"/>
      <w:bookmarkStart w:id="46" w:name="_Toc165641078"/>
      <w:bookmarkStart w:id="47" w:name="_Toc166227629"/>
      <w:bookmarkStart w:id="48" w:name="_Toc169095323"/>
      <w:r w:rsidRPr="003F0555">
        <w:rPr>
          <w:sz w:val="24"/>
          <w:szCs w:val="24"/>
        </w:rPr>
        <w:t>A défaut d'ordre de poursuivre, les ouvrages qui sont exécutés au-delà du montant contractuel ne sont pas payés et les mesures conservatoires à prendre, décidées par le conducteur d'opération, sont à la charge du maître d'ouvrage sauf si le titulaire n'a pas adressé l'avis prévu ci-dessus</w:t>
      </w:r>
      <w:r w:rsidRPr="003F0555">
        <w:rPr>
          <w:b/>
          <w:sz w:val="24"/>
          <w:szCs w:val="24"/>
        </w:rPr>
        <w:t>.</w:t>
      </w:r>
      <w:bookmarkEnd w:id="45"/>
      <w:bookmarkEnd w:id="46"/>
      <w:bookmarkEnd w:id="47"/>
      <w:bookmarkEnd w:id="48"/>
    </w:p>
    <w:p w14:paraId="6D7DF6AF" w14:textId="77777777" w:rsidR="003F0555" w:rsidRPr="003F0555" w:rsidRDefault="003F0555" w:rsidP="003F0555">
      <w:pPr>
        <w:jc w:val="both"/>
      </w:pPr>
    </w:p>
    <w:p w14:paraId="5E44AD7F" w14:textId="598CA6B2" w:rsidR="003F0555" w:rsidRDefault="003F0555" w:rsidP="003F0555">
      <w:pPr>
        <w:pStyle w:val="Titre1"/>
        <w:tabs>
          <w:tab w:val="left" w:pos="318"/>
        </w:tabs>
        <w:kinsoku w:val="0"/>
        <w:overflowPunct w:val="0"/>
        <w:spacing w:before="1"/>
        <w:ind w:firstLine="0"/>
        <w:jc w:val="left"/>
      </w:pPr>
    </w:p>
    <w:p w14:paraId="5C1470EE" w14:textId="1D803DA6" w:rsidR="002A0C1A" w:rsidRDefault="003F0555" w:rsidP="00AE3283">
      <w:pPr>
        <w:pStyle w:val="Titre1"/>
        <w:numPr>
          <w:ilvl w:val="0"/>
          <w:numId w:val="4"/>
        </w:numPr>
        <w:tabs>
          <w:tab w:val="left" w:pos="318"/>
        </w:tabs>
        <w:kinsoku w:val="0"/>
        <w:overflowPunct w:val="0"/>
        <w:spacing w:before="1"/>
        <w:ind w:hanging="206"/>
        <w:jc w:val="left"/>
      </w:pPr>
      <w:bookmarkStart w:id="49" w:name="_Toc172118756"/>
      <w:bookmarkStart w:id="50" w:name="_Toc193815945"/>
      <w:r w:rsidRPr="003F0555">
        <w:t xml:space="preserve">- </w:t>
      </w:r>
      <w:r w:rsidRPr="003F0555">
        <w:rPr>
          <w:u w:val="single"/>
        </w:rPr>
        <w:t>Prolongation du délai d’exécution pour cause d’intempéries</w:t>
      </w:r>
      <w:bookmarkEnd w:id="49"/>
      <w:bookmarkEnd w:id="50"/>
    </w:p>
    <w:p w14:paraId="23640C62" w14:textId="77777777" w:rsidR="00AC087F" w:rsidRPr="00AC087F" w:rsidRDefault="00AC087F" w:rsidP="00AC087F">
      <w:pPr>
        <w:jc w:val="both"/>
        <w:rPr>
          <w:sz w:val="24"/>
          <w:szCs w:val="24"/>
        </w:rPr>
      </w:pPr>
      <w:r w:rsidRPr="00AC087F">
        <w:rPr>
          <w:sz w:val="24"/>
          <w:szCs w:val="24"/>
        </w:rPr>
        <w:t xml:space="preserve">En vue de l'application éventuelle du premier alinéa de l'article 18.2.3 du CCAG Travaux, le nombre de journées d'intempéries réputées prévisibles est fixé à </w:t>
      </w:r>
      <w:r w:rsidRPr="00AC087F">
        <w:rPr>
          <w:b/>
          <w:bCs/>
          <w:sz w:val="24"/>
          <w:szCs w:val="24"/>
        </w:rPr>
        <w:t>5</w:t>
      </w:r>
      <w:r w:rsidRPr="00AC087F">
        <w:rPr>
          <w:sz w:val="24"/>
          <w:szCs w:val="24"/>
        </w:rPr>
        <w:t xml:space="preserve"> jours (ces journées sont à défalquer au nombre de journées réellement constaté au cours desquelles le travail a été arrêté du fait des intempéries conformément aux dites dispositions).</w:t>
      </w:r>
    </w:p>
    <w:p w14:paraId="503BC4EC" w14:textId="77777777" w:rsidR="00AC087F" w:rsidRPr="00AC087F" w:rsidRDefault="00AC087F" w:rsidP="00AC087F">
      <w:pPr>
        <w:jc w:val="both"/>
        <w:rPr>
          <w:sz w:val="24"/>
          <w:szCs w:val="24"/>
        </w:rPr>
      </w:pPr>
    </w:p>
    <w:p w14:paraId="1FFE69DA" w14:textId="77777777" w:rsidR="00AC087F" w:rsidRPr="00AC087F" w:rsidRDefault="00AC087F" w:rsidP="00AC087F">
      <w:pPr>
        <w:jc w:val="both"/>
        <w:rPr>
          <w:sz w:val="24"/>
          <w:szCs w:val="24"/>
        </w:rPr>
      </w:pPr>
      <w:r w:rsidRPr="00AC087F">
        <w:rPr>
          <w:sz w:val="24"/>
          <w:szCs w:val="24"/>
        </w:rPr>
        <w:t>En cas de mauvaise organisation de la part de l’entrepreneur pouvant conduire sous l’effet des intempéries à des arrêts de chantier normalement évitables, le représentant du maître d’ouvrage lui signifie la mauvaise organisation des travaux par le biais d’un constat écrit notifié par ordre de service. Ces arrêts de chantier ne sont pas pris en considération pour la prolongation du délai d’exécution. Si les arrêts de chantier ou le retard dans l’amenée du matériel ne sont pas évitables mais se trouvent allongés par la mauvaise organisation de l’entrepreneur, la prolongation du délai d’exécution qui peut lui être accordée est réduite pour tenir compte de sa responsabilité.</w:t>
      </w:r>
    </w:p>
    <w:p w14:paraId="7E2F9B0C" w14:textId="77777777" w:rsidR="00AC087F" w:rsidRPr="00AC087F" w:rsidRDefault="00AC087F" w:rsidP="00AC087F">
      <w:pPr>
        <w:jc w:val="both"/>
        <w:rPr>
          <w:sz w:val="24"/>
          <w:szCs w:val="24"/>
        </w:rPr>
      </w:pPr>
    </w:p>
    <w:p w14:paraId="035C06D0" w14:textId="77777777" w:rsidR="00AC087F" w:rsidRPr="00AC087F" w:rsidRDefault="00AC087F" w:rsidP="00AC087F">
      <w:pPr>
        <w:jc w:val="both"/>
        <w:rPr>
          <w:sz w:val="24"/>
          <w:szCs w:val="24"/>
        </w:rPr>
      </w:pPr>
      <w:r w:rsidRPr="00AC087F">
        <w:rPr>
          <w:sz w:val="24"/>
          <w:szCs w:val="24"/>
        </w:rPr>
        <w:t>En vue de l'application du troisième alinéa de l'article 18.2.3 du CCAG Travaux, le délai d'exécution des travaux sera prolongé au-delà de 5 jours d'intempéries d'un nombre de jours égal à celui pendant lequel un au moins des phénomènes naturels mentionnés ci-dessous dépassera son intensité limite et entraînera un arrêt de travail sur le chantier (station météo de référence : Libourne).</w:t>
      </w:r>
    </w:p>
    <w:p w14:paraId="7C7DF8F4" w14:textId="77777777" w:rsidR="00AC087F" w:rsidRPr="00AC087F" w:rsidRDefault="00AC087F" w:rsidP="00AC087F">
      <w:pPr>
        <w:jc w:val="both"/>
        <w:rPr>
          <w:b/>
          <w:bCs/>
          <w:sz w:val="24"/>
          <w:szCs w:val="24"/>
        </w:rPr>
      </w:pPr>
    </w:p>
    <w:p w14:paraId="07C4ACF8" w14:textId="77777777" w:rsidR="00AC087F" w:rsidRPr="00AC087F" w:rsidRDefault="00AC087F" w:rsidP="00AC087F">
      <w:pPr>
        <w:jc w:val="both"/>
        <w:rPr>
          <w:sz w:val="24"/>
          <w:szCs w:val="24"/>
        </w:rPr>
      </w:pPr>
      <w:r w:rsidRPr="00AC087F">
        <w:rPr>
          <w:b/>
          <w:bCs/>
          <w:sz w:val="24"/>
          <w:szCs w:val="24"/>
          <w:u w:val="single"/>
        </w:rPr>
        <w:t>Nature du phénomène</w:t>
      </w:r>
      <w:r w:rsidRPr="00AC087F">
        <w:rPr>
          <w:sz w:val="24"/>
          <w:szCs w:val="24"/>
        </w:rPr>
        <w:t xml:space="preserve"> </w:t>
      </w:r>
      <w:r w:rsidRPr="00AC087F">
        <w:rPr>
          <w:sz w:val="24"/>
          <w:szCs w:val="24"/>
        </w:rPr>
        <w:tab/>
      </w:r>
      <w:r w:rsidRPr="00AC087F">
        <w:rPr>
          <w:sz w:val="24"/>
          <w:szCs w:val="24"/>
        </w:rPr>
        <w:tab/>
      </w:r>
      <w:r w:rsidRPr="00AC087F">
        <w:rPr>
          <w:b/>
          <w:bCs/>
          <w:sz w:val="24"/>
          <w:szCs w:val="24"/>
          <w:u w:val="single"/>
        </w:rPr>
        <w:t>Intensité limite et durée</w:t>
      </w:r>
    </w:p>
    <w:p w14:paraId="1F2C512E" w14:textId="4D928C32" w:rsidR="00AC087F" w:rsidRPr="00AC087F" w:rsidRDefault="00AC087F" w:rsidP="00AC087F">
      <w:pPr>
        <w:jc w:val="both"/>
        <w:rPr>
          <w:sz w:val="24"/>
          <w:szCs w:val="24"/>
        </w:rPr>
      </w:pPr>
      <w:r w:rsidRPr="00AC087F">
        <w:rPr>
          <w:sz w:val="24"/>
          <w:szCs w:val="24"/>
        </w:rPr>
        <w:t>Précipitations</w:t>
      </w:r>
      <w:r w:rsidRPr="00AC087F">
        <w:rPr>
          <w:sz w:val="24"/>
          <w:szCs w:val="24"/>
        </w:rPr>
        <w:tab/>
      </w:r>
      <w:r w:rsidRPr="00AC087F">
        <w:rPr>
          <w:sz w:val="24"/>
          <w:szCs w:val="24"/>
        </w:rPr>
        <w:tab/>
      </w:r>
      <w:r w:rsidRPr="00AC087F">
        <w:rPr>
          <w:sz w:val="24"/>
          <w:szCs w:val="24"/>
        </w:rPr>
        <w:tab/>
      </w:r>
      <w:r w:rsidR="00C70559">
        <w:rPr>
          <w:sz w:val="24"/>
          <w:szCs w:val="24"/>
        </w:rPr>
        <w:t>→</w:t>
      </w:r>
      <w:r w:rsidR="00273180">
        <w:rPr>
          <w:sz w:val="24"/>
          <w:szCs w:val="24"/>
        </w:rPr>
        <w:tab/>
      </w:r>
      <w:r w:rsidRPr="00AC087F">
        <w:rPr>
          <w:sz w:val="24"/>
          <w:szCs w:val="24"/>
        </w:rPr>
        <w:t>s’il est tombé plus de 15 mm d’eau (ou l’équivalent en neige</w:t>
      </w:r>
    </w:p>
    <w:p w14:paraId="02331633" w14:textId="4B53AA81" w:rsidR="00AC087F" w:rsidRPr="00AC087F" w:rsidRDefault="00AC087F" w:rsidP="00273180">
      <w:pPr>
        <w:ind w:left="3600"/>
        <w:jc w:val="both"/>
        <w:rPr>
          <w:sz w:val="24"/>
          <w:szCs w:val="24"/>
        </w:rPr>
      </w:pPr>
      <w:r w:rsidRPr="00AC087F">
        <w:rPr>
          <w:sz w:val="24"/>
          <w:szCs w:val="24"/>
        </w:rPr>
        <w:t>Après fonte) pendant la journée de travail</w:t>
      </w:r>
    </w:p>
    <w:p w14:paraId="7CE756C0" w14:textId="7E77CD4B" w:rsidR="00AC087F" w:rsidRPr="00AC087F" w:rsidRDefault="00AC087F" w:rsidP="00AC087F">
      <w:pPr>
        <w:jc w:val="both"/>
        <w:rPr>
          <w:sz w:val="24"/>
          <w:szCs w:val="24"/>
        </w:rPr>
      </w:pPr>
      <w:r w:rsidRPr="00AC087F">
        <w:rPr>
          <w:sz w:val="24"/>
          <w:szCs w:val="24"/>
        </w:rPr>
        <w:t>Gel</w:t>
      </w:r>
      <w:r w:rsidRPr="00AC087F">
        <w:rPr>
          <w:sz w:val="24"/>
          <w:szCs w:val="24"/>
        </w:rPr>
        <w:tab/>
      </w:r>
      <w:r w:rsidRPr="00AC087F">
        <w:rPr>
          <w:sz w:val="24"/>
          <w:szCs w:val="24"/>
        </w:rPr>
        <w:tab/>
      </w:r>
      <w:r w:rsidRPr="00AC087F">
        <w:rPr>
          <w:sz w:val="24"/>
          <w:szCs w:val="24"/>
        </w:rPr>
        <w:tab/>
      </w:r>
      <w:r w:rsidRPr="00AC087F">
        <w:rPr>
          <w:sz w:val="24"/>
          <w:szCs w:val="24"/>
        </w:rPr>
        <w:tab/>
      </w:r>
      <w:r w:rsidR="00C70559" w:rsidRPr="00C70559">
        <w:rPr>
          <w:sz w:val="24"/>
          <w:szCs w:val="24"/>
        </w:rPr>
        <w:t>→</w:t>
      </w:r>
      <w:r w:rsidRPr="00AC087F">
        <w:rPr>
          <w:sz w:val="24"/>
          <w:szCs w:val="24"/>
        </w:rPr>
        <w:tab/>
        <w:t>s’il y a présence de glace ou plus de 5 cm de neige au sol</w:t>
      </w:r>
    </w:p>
    <w:p w14:paraId="51F7F4BE" w14:textId="16F29167" w:rsidR="00AC087F" w:rsidRPr="00AC087F" w:rsidRDefault="00AC087F" w:rsidP="00AC087F">
      <w:pPr>
        <w:jc w:val="both"/>
        <w:rPr>
          <w:sz w:val="24"/>
          <w:szCs w:val="24"/>
        </w:rPr>
      </w:pPr>
      <w:r w:rsidRPr="00AC087F">
        <w:rPr>
          <w:sz w:val="24"/>
          <w:szCs w:val="24"/>
        </w:rPr>
        <w:t>Crue</w:t>
      </w:r>
      <w:r w:rsidRPr="00AC087F">
        <w:rPr>
          <w:sz w:val="24"/>
          <w:szCs w:val="24"/>
        </w:rPr>
        <w:tab/>
      </w:r>
      <w:r w:rsidRPr="00AC087F">
        <w:rPr>
          <w:sz w:val="24"/>
          <w:szCs w:val="24"/>
        </w:rPr>
        <w:tab/>
      </w:r>
      <w:r w:rsidRPr="00AC087F">
        <w:rPr>
          <w:sz w:val="24"/>
          <w:szCs w:val="24"/>
        </w:rPr>
        <w:tab/>
      </w:r>
      <w:r w:rsidRPr="00AC087F">
        <w:rPr>
          <w:sz w:val="24"/>
          <w:szCs w:val="24"/>
        </w:rPr>
        <w:tab/>
      </w:r>
      <w:r w:rsidR="00C70559" w:rsidRPr="00C70559">
        <w:rPr>
          <w:sz w:val="24"/>
          <w:szCs w:val="24"/>
        </w:rPr>
        <w:t>→</w:t>
      </w:r>
      <w:r w:rsidRPr="00AC087F">
        <w:rPr>
          <w:sz w:val="24"/>
          <w:szCs w:val="24"/>
        </w:rPr>
        <w:tab/>
        <w:t>s’il y a submersion/ennoiement des surfaces travaillées</w:t>
      </w:r>
    </w:p>
    <w:p w14:paraId="1AE85593" w14:textId="77777777" w:rsidR="002A0C1A" w:rsidRDefault="002A0C1A" w:rsidP="002A0C1A">
      <w:pPr>
        <w:jc w:val="both"/>
      </w:pPr>
    </w:p>
    <w:p w14:paraId="4E5CD351" w14:textId="77777777" w:rsidR="00AC087F" w:rsidRDefault="00AC087F" w:rsidP="002A0C1A">
      <w:pPr>
        <w:jc w:val="both"/>
      </w:pPr>
    </w:p>
    <w:p w14:paraId="3FFBC303" w14:textId="661F45C9" w:rsidR="00DB52E7" w:rsidRDefault="00BE47F2" w:rsidP="00AE3283">
      <w:pPr>
        <w:pStyle w:val="Titre1"/>
        <w:numPr>
          <w:ilvl w:val="0"/>
          <w:numId w:val="4"/>
        </w:numPr>
        <w:tabs>
          <w:tab w:val="left" w:pos="318"/>
        </w:tabs>
        <w:kinsoku w:val="0"/>
        <w:overflowPunct w:val="0"/>
        <w:spacing w:before="1"/>
        <w:ind w:hanging="206"/>
        <w:jc w:val="left"/>
        <w:rPr>
          <w:u w:val="single"/>
        </w:rPr>
      </w:pPr>
      <w:bookmarkStart w:id="51" w:name="_Toc193815946"/>
      <w:r>
        <w:t>–</w:t>
      </w:r>
      <w:r w:rsidR="00DB52E7">
        <w:rPr>
          <w:spacing w:val="-2"/>
        </w:rPr>
        <w:t xml:space="preserve"> </w:t>
      </w:r>
      <w:r>
        <w:rPr>
          <w:u w:val="single"/>
        </w:rPr>
        <w:t>Forme et composition du prix</w:t>
      </w:r>
      <w:bookmarkEnd w:id="51"/>
    </w:p>
    <w:p w14:paraId="1E1D204C" w14:textId="77777777" w:rsidR="00BE47F2" w:rsidRDefault="00BE47F2" w:rsidP="00B674BD">
      <w:pPr>
        <w:jc w:val="both"/>
        <w:rPr>
          <w:sz w:val="24"/>
          <w:szCs w:val="24"/>
        </w:rPr>
      </w:pPr>
    </w:p>
    <w:p w14:paraId="30DD8ACA" w14:textId="77777777" w:rsidR="00CE1CA6" w:rsidRDefault="00CE1CA6" w:rsidP="00AE3283">
      <w:pPr>
        <w:pStyle w:val="Titre2"/>
        <w:numPr>
          <w:ilvl w:val="1"/>
          <w:numId w:val="4"/>
        </w:numPr>
        <w:tabs>
          <w:tab w:val="left" w:pos="776"/>
        </w:tabs>
        <w:kinsoku w:val="0"/>
        <w:overflowPunct w:val="0"/>
        <w:ind w:left="777"/>
        <w:rPr>
          <w:color w:val="000000"/>
        </w:rPr>
      </w:pPr>
      <w:bookmarkStart w:id="52" w:name="_Toc193815947"/>
      <w:r w:rsidRPr="00CE1CA6">
        <w:rPr>
          <w:color w:val="000000"/>
        </w:rPr>
        <w:t>Forme du prix - Rémunération des prestations</w:t>
      </w:r>
      <w:bookmarkEnd w:id="52"/>
    </w:p>
    <w:p w14:paraId="6BE76523" w14:textId="77777777" w:rsidR="00BE47F2" w:rsidRPr="00BE47F2" w:rsidRDefault="00BE47F2" w:rsidP="00BE47F2">
      <w:pPr>
        <w:jc w:val="both"/>
        <w:rPr>
          <w:sz w:val="24"/>
          <w:szCs w:val="24"/>
        </w:rPr>
      </w:pPr>
      <w:r w:rsidRPr="00BE47F2">
        <w:rPr>
          <w:sz w:val="24"/>
          <w:szCs w:val="24"/>
        </w:rPr>
        <w:t xml:space="preserve">Les ouvrages faisant l'objet du présent marché seront réglés par application de prix globaux et forfaitaires conformément à la DPGF de chaque lot, complété par l’entreprise, pour les prestations réellement exécutées. </w:t>
      </w:r>
    </w:p>
    <w:p w14:paraId="271FE188" w14:textId="77777777" w:rsidR="00BE47F2" w:rsidRPr="00BE47F2" w:rsidRDefault="00BE47F2" w:rsidP="00BE47F2">
      <w:pPr>
        <w:jc w:val="both"/>
        <w:rPr>
          <w:sz w:val="24"/>
          <w:szCs w:val="24"/>
        </w:rPr>
      </w:pPr>
      <w:r w:rsidRPr="00BE47F2">
        <w:rPr>
          <w:sz w:val="24"/>
          <w:szCs w:val="24"/>
        </w:rPr>
        <w:t xml:space="preserve">La décomposition de ce prix est établie par le titulaire et sous son entière responsabilité. </w:t>
      </w:r>
    </w:p>
    <w:p w14:paraId="0D1BF4F4" w14:textId="77777777" w:rsidR="00BE47F2" w:rsidRPr="00BE47F2" w:rsidRDefault="00BE47F2" w:rsidP="00BE47F2">
      <w:pPr>
        <w:jc w:val="both"/>
        <w:rPr>
          <w:sz w:val="24"/>
          <w:szCs w:val="24"/>
        </w:rPr>
      </w:pPr>
      <w:r w:rsidRPr="00BE47F2">
        <w:rPr>
          <w:sz w:val="24"/>
          <w:szCs w:val="24"/>
        </w:rPr>
        <w:t xml:space="preserve">Cette décomposition ne sera considérée comme document contractuel que pour les prix d’unité servant à déterminer : </w:t>
      </w:r>
    </w:p>
    <w:p w14:paraId="0490E041" w14:textId="3F9BE1F9" w:rsidR="00BE47F2" w:rsidRPr="0059734E" w:rsidRDefault="00BE47F2" w:rsidP="0059734E">
      <w:pPr>
        <w:pStyle w:val="Paragraphedeliste"/>
        <w:numPr>
          <w:ilvl w:val="0"/>
          <w:numId w:val="7"/>
        </w:numPr>
        <w:jc w:val="both"/>
      </w:pPr>
      <w:r w:rsidRPr="0059734E">
        <w:t xml:space="preserve">Le règlement de travaux non prévus ayant fait l’objet d’un ordre de service, pour l’application éventuelle de l’article 14 du CCAG-Travaux ; </w:t>
      </w:r>
    </w:p>
    <w:p w14:paraId="44F7C626" w14:textId="05C6B630" w:rsidR="00BE47F2" w:rsidRPr="0059734E" w:rsidRDefault="00BE47F2" w:rsidP="0059734E">
      <w:pPr>
        <w:pStyle w:val="Paragraphedeliste"/>
        <w:numPr>
          <w:ilvl w:val="0"/>
          <w:numId w:val="7"/>
        </w:numPr>
        <w:jc w:val="both"/>
      </w:pPr>
      <w:r w:rsidRPr="0059734E">
        <w:t xml:space="preserve">Le montant des réfactions pour imperfections techniques applicables aux quantités concernées. </w:t>
      </w:r>
    </w:p>
    <w:p w14:paraId="0EC6757E" w14:textId="00C64EE6" w:rsidR="00BE47F2" w:rsidRPr="00BE47F2" w:rsidRDefault="00BE47F2" w:rsidP="00BE47F2">
      <w:pPr>
        <w:jc w:val="both"/>
        <w:rPr>
          <w:sz w:val="24"/>
          <w:szCs w:val="24"/>
        </w:rPr>
      </w:pPr>
      <w:r w:rsidRPr="00BE47F2">
        <w:rPr>
          <w:sz w:val="24"/>
          <w:szCs w:val="24"/>
        </w:rPr>
        <w:lastRenderedPageBreak/>
        <w:t>En aucun cas, la décomposition du prix global et forfaitaire ne pourra servir à donner une indication contractuelle quelconque sur les quantités ou sur la nature des ouvrages et des fournitures à exécuter.</w:t>
      </w:r>
    </w:p>
    <w:p w14:paraId="5723B19A" w14:textId="77777777" w:rsidR="00BE47F2" w:rsidRDefault="00BE47F2" w:rsidP="008E455A"/>
    <w:p w14:paraId="69011301" w14:textId="77777777" w:rsidR="00680935" w:rsidRDefault="00680935" w:rsidP="008E455A"/>
    <w:p w14:paraId="489AF151" w14:textId="77777777" w:rsidR="00680935" w:rsidRPr="00BE47F2" w:rsidRDefault="00680935" w:rsidP="008E455A"/>
    <w:p w14:paraId="38750F8D" w14:textId="496A4B42" w:rsidR="00DB52E7" w:rsidRDefault="00CE1CA6" w:rsidP="00AE3283">
      <w:pPr>
        <w:pStyle w:val="Titre2"/>
        <w:numPr>
          <w:ilvl w:val="1"/>
          <w:numId w:val="4"/>
        </w:numPr>
        <w:tabs>
          <w:tab w:val="left" w:pos="776"/>
        </w:tabs>
        <w:kinsoku w:val="0"/>
        <w:overflowPunct w:val="0"/>
        <w:spacing w:before="121"/>
        <w:rPr>
          <w:color w:val="000000"/>
        </w:rPr>
      </w:pPr>
      <w:bookmarkStart w:id="53" w:name="_Toc193815948"/>
      <w:r>
        <w:t>Contenu des prix</w:t>
      </w:r>
      <w:bookmarkEnd w:id="53"/>
    </w:p>
    <w:p w14:paraId="5E47B238"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Les prix sont réputés comprendre toutes les dépenses résultant de l'exécution des travaux et prestations, y compris les frais généraux, impôts et taxes indiqués à l’article 9.1.1 du CCAG-Travaux.</w:t>
      </w:r>
    </w:p>
    <w:p w14:paraId="7F8CF943" w14:textId="77777777" w:rsidR="00F73059" w:rsidRPr="00F73059" w:rsidRDefault="00F73059" w:rsidP="00F73059">
      <w:pPr>
        <w:pStyle w:val="Corpsdetexte"/>
        <w:kinsoku w:val="0"/>
        <w:overflowPunct w:val="0"/>
        <w:spacing w:before="1"/>
        <w:jc w:val="both"/>
        <w:rPr>
          <w:sz w:val="24"/>
          <w:szCs w:val="24"/>
        </w:rPr>
      </w:pPr>
    </w:p>
    <w:p w14:paraId="5E438742"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Les prix sont indiqués dans le marché hors taxe à la valeur ajoutée (TVA)</w:t>
      </w:r>
    </w:p>
    <w:p w14:paraId="5FA8DBFF" w14:textId="77777777" w:rsidR="00F73059" w:rsidRPr="00F73059" w:rsidRDefault="00F73059" w:rsidP="00F73059">
      <w:pPr>
        <w:pStyle w:val="Corpsdetexte"/>
        <w:kinsoku w:val="0"/>
        <w:overflowPunct w:val="0"/>
        <w:spacing w:before="1"/>
        <w:jc w:val="both"/>
        <w:rPr>
          <w:sz w:val="24"/>
          <w:szCs w:val="24"/>
        </w:rPr>
      </w:pPr>
    </w:p>
    <w:p w14:paraId="3CF569FB" w14:textId="0A1E36E5" w:rsidR="00F73059" w:rsidRPr="00F73059" w:rsidRDefault="00F73059" w:rsidP="00F73059">
      <w:pPr>
        <w:pStyle w:val="Corpsdetexte"/>
        <w:kinsoku w:val="0"/>
        <w:overflowPunct w:val="0"/>
        <w:spacing w:before="1"/>
        <w:jc w:val="both"/>
        <w:rPr>
          <w:sz w:val="24"/>
          <w:szCs w:val="24"/>
        </w:rPr>
      </w:pPr>
      <w:r w:rsidRPr="00F73059">
        <w:rPr>
          <w:sz w:val="24"/>
          <w:szCs w:val="24"/>
        </w:rPr>
        <w:t>Les prix du titulaire sont réputés tenir compte de toutes les sujétions d'exécution des travaux qui sont normalement prévisibles dans les conditions de temps et de lieu où s'exécutent ces travaux (article 9.1.1 du CCAG Travaux), que ces sujétions résultent notamment :</w:t>
      </w:r>
    </w:p>
    <w:p w14:paraId="2DEFA3AB"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w:t>
      </w:r>
      <w:r w:rsidRPr="00F73059">
        <w:rPr>
          <w:sz w:val="24"/>
          <w:szCs w:val="24"/>
        </w:rPr>
        <w:tab/>
        <w:t>de l'utilisation du domaine public et du fonctionnement des services publics ;</w:t>
      </w:r>
    </w:p>
    <w:p w14:paraId="5D6696A9"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w:t>
      </w:r>
      <w:r w:rsidRPr="00F73059">
        <w:rPr>
          <w:sz w:val="24"/>
          <w:szCs w:val="24"/>
        </w:rPr>
        <w:tab/>
        <w:t>de phénomènes naturels ;</w:t>
      </w:r>
    </w:p>
    <w:p w14:paraId="43AEAC6F"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w:t>
      </w:r>
      <w:r w:rsidRPr="00F73059">
        <w:rPr>
          <w:sz w:val="24"/>
          <w:szCs w:val="24"/>
        </w:rPr>
        <w:tab/>
        <w:t>de la présence de canalisations, conduites et câbles de toute nature, des sujétions de protection s’y afférant, ainsi que des chantiers nécessaires au déplacement ou à la transformation de ces installations ;</w:t>
      </w:r>
    </w:p>
    <w:p w14:paraId="1F19EC67"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w:t>
      </w:r>
      <w:r w:rsidRPr="00F73059">
        <w:rPr>
          <w:sz w:val="24"/>
          <w:szCs w:val="24"/>
        </w:rPr>
        <w:tab/>
        <w:t>des coûts résultant de l'élimination des déchets de chantier ;</w:t>
      </w:r>
    </w:p>
    <w:p w14:paraId="408EE93C"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w:t>
      </w:r>
      <w:r w:rsidRPr="00F73059">
        <w:rPr>
          <w:sz w:val="24"/>
          <w:szCs w:val="24"/>
        </w:rPr>
        <w:tab/>
        <w:t>de la réalisation simultanée d'autres ouvrages.</w:t>
      </w:r>
    </w:p>
    <w:p w14:paraId="45967704" w14:textId="77777777" w:rsidR="00F73059" w:rsidRPr="00F73059" w:rsidRDefault="00F73059" w:rsidP="00F73059">
      <w:pPr>
        <w:pStyle w:val="Corpsdetexte"/>
        <w:kinsoku w:val="0"/>
        <w:overflowPunct w:val="0"/>
        <w:spacing w:before="1"/>
        <w:jc w:val="both"/>
        <w:rPr>
          <w:sz w:val="24"/>
          <w:szCs w:val="24"/>
        </w:rPr>
      </w:pPr>
    </w:p>
    <w:p w14:paraId="3860B496"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Le titulaire est réputé avoir pris connaissance des lieux et de tous les éléments afférents à l'exécution des travaux.</w:t>
      </w:r>
    </w:p>
    <w:p w14:paraId="70FCBA0D" w14:textId="77777777" w:rsidR="00F73059" w:rsidRPr="00F73059" w:rsidRDefault="00F73059" w:rsidP="00F73059">
      <w:pPr>
        <w:pStyle w:val="Corpsdetexte"/>
        <w:kinsoku w:val="0"/>
        <w:overflowPunct w:val="0"/>
        <w:spacing w:before="1"/>
        <w:jc w:val="both"/>
        <w:rPr>
          <w:sz w:val="24"/>
          <w:szCs w:val="24"/>
        </w:rPr>
      </w:pPr>
    </w:p>
    <w:p w14:paraId="2A7A8394"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Les prix s'entendent pour l'exécution, sans restriction ni réserve d'aucune sorte, de tous les ouvrages normalement inclus dans les travaux de la spécialité concernée, ou rattachés à ceux-ci par les documents de consultation.</w:t>
      </w:r>
    </w:p>
    <w:p w14:paraId="39168C2C" w14:textId="77777777" w:rsidR="00F73059" w:rsidRPr="00F73059" w:rsidRDefault="00F73059" w:rsidP="00F73059">
      <w:pPr>
        <w:pStyle w:val="Corpsdetexte"/>
        <w:kinsoku w:val="0"/>
        <w:overflowPunct w:val="0"/>
        <w:spacing w:before="1"/>
        <w:jc w:val="both"/>
        <w:rPr>
          <w:sz w:val="24"/>
          <w:szCs w:val="24"/>
        </w:rPr>
      </w:pPr>
    </w:p>
    <w:p w14:paraId="310C51CC"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De plus, sur la base de la définition et de la description des ouvrages, telles qu'elles figurent aux documents de consultation, le titulaire est réputé avoir prévu, lors de l'étude de son offre, et avoir inclus dans son prix toutes les modifications et adjonctions éventuellement nécessaires pour l'usage auquel elles sont destinées.</w:t>
      </w:r>
    </w:p>
    <w:p w14:paraId="40AAC278" w14:textId="77777777" w:rsidR="00F73059" w:rsidRPr="00F73059" w:rsidRDefault="00F73059" w:rsidP="00F73059">
      <w:pPr>
        <w:pStyle w:val="Corpsdetexte"/>
        <w:kinsoku w:val="0"/>
        <w:overflowPunct w:val="0"/>
        <w:spacing w:before="1"/>
        <w:jc w:val="both"/>
        <w:rPr>
          <w:sz w:val="24"/>
          <w:szCs w:val="24"/>
        </w:rPr>
      </w:pPr>
    </w:p>
    <w:p w14:paraId="71F35ABF"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Les entreprises sont tenues de vérifier la justesse du quantitatif avant la remise de leur offre. Aucune réclamation de l'entreprise ne pourra être prise en compte après la signature du marché.</w:t>
      </w:r>
    </w:p>
    <w:p w14:paraId="1FED3378" w14:textId="77777777" w:rsidR="00F73059" w:rsidRPr="00F73059" w:rsidRDefault="00F73059" w:rsidP="00F73059">
      <w:pPr>
        <w:pStyle w:val="Corpsdetexte"/>
        <w:kinsoku w:val="0"/>
        <w:overflowPunct w:val="0"/>
        <w:spacing w:before="1"/>
        <w:jc w:val="both"/>
        <w:rPr>
          <w:sz w:val="24"/>
          <w:szCs w:val="24"/>
        </w:rPr>
      </w:pPr>
    </w:p>
    <w:p w14:paraId="69DC5397"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 xml:space="preserve">Les dépenses supplémentaires imprévues que le titulaire pourrait avoir à supporter en cours de chantier, par suite de l'application de ce principe, font partie intégrante de ces aléas et il lui appartient après étude des documents de consultation, d'estimer le risque correspondant et d'en tenir compte pour l'élaboration de son offre et le calcul de son prix. </w:t>
      </w:r>
    </w:p>
    <w:p w14:paraId="447FAF42" w14:textId="77777777" w:rsidR="00F73059" w:rsidRPr="00F73059" w:rsidRDefault="00F73059" w:rsidP="00F73059">
      <w:pPr>
        <w:pStyle w:val="Corpsdetexte"/>
        <w:kinsoku w:val="0"/>
        <w:overflowPunct w:val="0"/>
        <w:spacing w:before="1"/>
        <w:jc w:val="both"/>
        <w:rPr>
          <w:sz w:val="24"/>
          <w:szCs w:val="24"/>
        </w:rPr>
      </w:pPr>
    </w:p>
    <w:p w14:paraId="717343ED" w14:textId="77777777" w:rsidR="00F73059" w:rsidRDefault="00F73059" w:rsidP="00F73059">
      <w:pPr>
        <w:pStyle w:val="Corpsdetexte"/>
        <w:kinsoku w:val="0"/>
        <w:overflowPunct w:val="0"/>
        <w:spacing w:before="1"/>
        <w:jc w:val="both"/>
        <w:rPr>
          <w:sz w:val="24"/>
          <w:szCs w:val="24"/>
        </w:rPr>
      </w:pPr>
      <w:r w:rsidRPr="00F73059">
        <w:rPr>
          <w:sz w:val="24"/>
          <w:szCs w:val="24"/>
        </w:rPr>
        <w:t>Les prix sont réputés avoir été établis en considérant qu'aucune prestation n'est à fournir par le maître de l'ouvrage.</w:t>
      </w:r>
    </w:p>
    <w:p w14:paraId="7E818E70" w14:textId="77777777" w:rsidR="00E346B8" w:rsidRPr="00F73059" w:rsidRDefault="00E346B8" w:rsidP="00F73059">
      <w:pPr>
        <w:pStyle w:val="Corpsdetexte"/>
        <w:kinsoku w:val="0"/>
        <w:overflowPunct w:val="0"/>
        <w:spacing w:before="1"/>
        <w:jc w:val="both"/>
        <w:rPr>
          <w:sz w:val="24"/>
          <w:szCs w:val="24"/>
        </w:rPr>
      </w:pPr>
    </w:p>
    <w:p w14:paraId="55A928ED" w14:textId="77777777" w:rsidR="00F73059" w:rsidRPr="00F73059" w:rsidRDefault="00F73059" w:rsidP="00F73059">
      <w:pPr>
        <w:pStyle w:val="Corpsdetexte"/>
        <w:kinsoku w:val="0"/>
        <w:overflowPunct w:val="0"/>
        <w:spacing w:before="1"/>
        <w:jc w:val="both"/>
        <w:rPr>
          <w:sz w:val="24"/>
          <w:szCs w:val="24"/>
        </w:rPr>
      </w:pPr>
      <w:r w:rsidRPr="00F73059">
        <w:rPr>
          <w:sz w:val="24"/>
          <w:szCs w:val="24"/>
        </w:rPr>
        <w:t>Par dérogation aux articles 14.3 et 15.1 du CCAG Travaux, aucune indemnité n’est due en cas d’augmentation ou de diminution du coût des travaux.</w:t>
      </w:r>
    </w:p>
    <w:p w14:paraId="1CD5D6BC" w14:textId="77777777" w:rsidR="00BB0906" w:rsidRDefault="00BB0906" w:rsidP="00BB0906">
      <w:pPr>
        <w:pStyle w:val="Corpsdetexte"/>
        <w:kinsoku w:val="0"/>
        <w:overflowPunct w:val="0"/>
        <w:spacing w:before="1"/>
        <w:jc w:val="both"/>
        <w:rPr>
          <w:sz w:val="19"/>
          <w:szCs w:val="19"/>
        </w:rPr>
      </w:pPr>
    </w:p>
    <w:p w14:paraId="20C091F4" w14:textId="14D405D8" w:rsidR="00D40861" w:rsidRDefault="00D40861" w:rsidP="00AE3283">
      <w:pPr>
        <w:pStyle w:val="Titre2"/>
        <w:numPr>
          <w:ilvl w:val="1"/>
          <w:numId w:val="4"/>
        </w:numPr>
        <w:tabs>
          <w:tab w:val="left" w:pos="776"/>
        </w:tabs>
        <w:kinsoku w:val="0"/>
        <w:overflowPunct w:val="0"/>
        <w:jc w:val="both"/>
        <w:rPr>
          <w:color w:val="000000"/>
        </w:rPr>
      </w:pPr>
      <w:bookmarkStart w:id="54" w:name="_Toc193815949"/>
      <w:r w:rsidRPr="00D40861">
        <w:rPr>
          <w:color w:val="000000"/>
        </w:rPr>
        <w:lastRenderedPageBreak/>
        <w:t>Mois d’établissement du prix du marché</w:t>
      </w:r>
      <w:bookmarkEnd w:id="54"/>
    </w:p>
    <w:p w14:paraId="59A02009" w14:textId="5BE33C28" w:rsidR="00D40861" w:rsidRPr="00D40861" w:rsidRDefault="00D40861" w:rsidP="00D40861">
      <w:pPr>
        <w:jc w:val="both"/>
        <w:rPr>
          <w:sz w:val="24"/>
          <w:szCs w:val="24"/>
        </w:rPr>
      </w:pPr>
      <w:r w:rsidRPr="00D40861">
        <w:rPr>
          <w:sz w:val="24"/>
          <w:szCs w:val="24"/>
        </w:rPr>
        <w:t>Les prix du marché sont réputés établis sur la base des conditions économiques du mois de remise de l'offre par le titulaire ; ce mois est appelé mois zéro</w:t>
      </w:r>
      <w:r w:rsidR="009B201F">
        <w:rPr>
          <w:sz w:val="24"/>
          <w:szCs w:val="24"/>
        </w:rPr>
        <w:t xml:space="preserve"> « M0 »</w:t>
      </w:r>
    </w:p>
    <w:p w14:paraId="619ACC09" w14:textId="77777777" w:rsidR="00D40861" w:rsidRPr="00D40861" w:rsidRDefault="00D40861" w:rsidP="00D40861">
      <w:pPr>
        <w:pStyle w:val="Titre2"/>
        <w:tabs>
          <w:tab w:val="left" w:pos="776"/>
        </w:tabs>
        <w:kinsoku w:val="0"/>
        <w:overflowPunct w:val="0"/>
        <w:ind w:firstLine="0"/>
        <w:jc w:val="both"/>
        <w:rPr>
          <w:color w:val="000000"/>
        </w:rPr>
      </w:pPr>
    </w:p>
    <w:p w14:paraId="30ACFF2A" w14:textId="3C615201" w:rsidR="00B84439" w:rsidRPr="003F7145" w:rsidRDefault="00B84439" w:rsidP="00AE3283">
      <w:pPr>
        <w:pStyle w:val="Titre2"/>
        <w:numPr>
          <w:ilvl w:val="1"/>
          <w:numId w:val="4"/>
        </w:numPr>
        <w:tabs>
          <w:tab w:val="left" w:pos="776"/>
        </w:tabs>
        <w:kinsoku w:val="0"/>
        <w:overflowPunct w:val="0"/>
        <w:jc w:val="both"/>
        <w:rPr>
          <w:color w:val="000000"/>
        </w:rPr>
      </w:pPr>
      <w:bookmarkStart w:id="55" w:name="_Toc193815950"/>
      <w:r w:rsidRPr="003F7145">
        <w:rPr>
          <w:color w:val="000000"/>
        </w:rPr>
        <w:t>Choix de l’index de référence</w:t>
      </w:r>
      <w:bookmarkEnd w:id="55"/>
    </w:p>
    <w:p w14:paraId="264CC293" w14:textId="7F632C5C" w:rsidR="00B84439" w:rsidRDefault="00905EC9" w:rsidP="00905EC9">
      <w:pPr>
        <w:jc w:val="both"/>
        <w:rPr>
          <w:sz w:val="24"/>
          <w:szCs w:val="24"/>
        </w:rPr>
      </w:pPr>
      <w:r w:rsidRPr="00905EC9">
        <w:rPr>
          <w:sz w:val="24"/>
          <w:szCs w:val="24"/>
        </w:rPr>
        <w:t>Les index de référence choisis pour représenter l’évolution du prix sont les suivants</w:t>
      </w:r>
      <w:r>
        <w:rPr>
          <w:sz w:val="24"/>
          <w:szCs w:val="24"/>
        </w:rPr>
        <w:t> :</w:t>
      </w:r>
    </w:p>
    <w:tbl>
      <w:tblPr>
        <w:tblW w:w="10916" w:type="dxa"/>
        <w:tblInd w:w="-434" w:type="dxa"/>
        <w:tblLayout w:type="fixed"/>
        <w:tblCellMar>
          <w:left w:w="0" w:type="dxa"/>
          <w:right w:w="0" w:type="dxa"/>
        </w:tblCellMar>
        <w:tblLook w:val="0000" w:firstRow="0" w:lastRow="0" w:firstColumn="0" w:lastColumn="0" w:noHBand="0" w:noVBand="0"/>
      </w:tblPr>
      <w:tblGrid>
        <w:gridCol w:w="1277"/>
        <w:gridCol w:w="1134"/>
        <w:gridCol w:w="8505"/>
      </w:tblGrid>
      <w:tr w:rsidR="00DB52E7" w14:paraId="198B7A41" w14:textId="77777777" w:rsidTr="007A3D12">
        <w:trPr>
          <w:trHeight w:val="575"/>
        </w:trPr>
        <w:tc>
          <w:tcPr>
            <w:tcW w:w="1277" w:type="dxa"/>
            <w:tcBorders>
              <w:top w:val="double" w:sz="2" w:space="0" w:color="000000"/>
              <w:left w:val="double" w:sz="2" w:space="0" w:color="000000"/>
              <w:bottom w:val="single" w:sz="2" w:space="0" w:color="000000"/>
              <w:right w:val="single" w:sz="2" w:space="0" w:color="000000"/>
            </w:tcBorders>
            <w:shd w:val="clear" w:color="auto" w:fill="CCCCCC"/>
            <w:vAlign w:val="center"/>
          </w:tcPr>
          <w:p w14:paraId="4CB2ACBC" w14:textId="77777777" w:rsidR="00DB52E7" w:rsidRPr="00C10C27" w:rsidRDefault="00DB52E7">
            <w:pPr>
              <w:pStyle w:val="TableParagraph"/>
              <w:kinsoku w:val="0"/>
              <w:overflowPunct w:val="0"/>
              <w:spacing w:before="32"/>
              <w:ind w:right="73"/>
              <w:jc w:val="center"/>
              <w:rPr>
                <w:b/>
                <w:bCs/>
              </w:rPr>
            </w:pPr>
            <w:r w:rsidRPr="00C10C27">
              <w:rPr>
                <w:b/>
                <w:bCs/>
              </w:rPr>
              <w:t>Lot(s)</w:t>
            </w:r>
          </w:p>
        </w:tc>
        <w:tc>
          <w:tcPr>
            <w:tcW w:w="1134" w:type="dxa"/>
            <w:tcBorders>
              <w:top w:val="double" w:sz="2" w:space="0" w:color="000000"/>
              <w:left w:val="single" w:sz="2" w:space="0" w:color="000000"/>
              <w:bottom w:val="single" w:sz="2" w:space="0" w:color="000000"/>
              <w:right w:val="single" w:sz="2" w:space="0" w:color="000000"/>
            </w:tcBorders>
            <w:shd w:val="clear" w:color="auto" w:fill="CCCCCC"/>
            <w:vAlign w:val="center"/>
          </w:tcPr>
          <w:p w14:paraId="7D997C23" w14:textId="54C7F7BB" w:rsidR="00DB52E7" w:rsidRPr="00C10C27" w:rsidRDefault="00460757" w:rsidP="00566F3C">
            <w:pPr>
              <w:pStyle w:val="TableParagraph"/>
              <w:kinsoku w:val="0"/>
              <w:overflowPunct w:val="0"/>
              <w:spacing w:before="32"/>
              <w:ind w:left="0"/>
              <w:rPr>
                <w:b/>
                <w:bCs/>
              </w:rPr>
            </w:pPr>
            <w:r w:rsidRPr="00C10C27">
              <w:rPr>
                <w:b/>
                <w:bCs/>
              </w:rPr>
              <w:t xml:space="preserve">   </w:t>
            </w:r>
            <w:r w:rsidR="00566F3C" w:rsidRPr="00C10C27">
              <w:rPr>
                <w:b/>
                <w:bCs/>
              </w:rPr>
              <w:t>INDEX</w:t>
            </w:r>
          </w:p>
        </w:tc>
        <w:tc>
          <w:tcPr>
            <w:tcW w:w="8505" w:type="dxa"/>
            <w:tcBorders>
              <w:top w:val="double" w:sz="2" w:space="0" w:color="000000"/>
              <w:left w:val="single" w:sz="2" w:space="0" w:color="000000"/>
              <w:bottom w:val="single" w:sz="2" w:space="0" w:color="000000"/>
              <w:right w:val="double" w:sz="2" w:space="0" w:color="000000"/>
            </w:tcBorders>
            <w:shd w:val="clear" w:color="auto" w:fill="CCCCCC"/>
            <w:vAlign w:val="center"/>
          </w:tcPr>
          <w:p w14:paraId="043C54BD" w14:textId="58F577C2" w:rsidR="00DB52E7" w:rsidRPr="00C10C27" w:rsidRDefault="00905EC9">
            <w:pPr>
              <w:pStyle w:val="TableParagraph"/>
              <w:kinsoku w:val="0"/>
              <w:overflowPunct w:val="0"/>
              <w:spacing w:before="32"/>
              <w:ind w:left="794"/>
              <w:rPr>
                <w:b/>
                <w:bCs/>
              </w:rPr>
            </w:pPr>
            <w:r w:rsidRPr="00C10C27">
              <w:rPr>
                <w:b/>
                <w:bCs/>
              </w:rPr>
              <w:t>DESIGNATION</w:t>
            </w:r>
            <w:r w:rsidR="00F314CA">
              <w:rPr>
                <w:b/>
                <w:bCs/>
              </w:rPr>
              <w:t xml:space="preserve"> - IDENTIFIANT</w:t>
            </w:r>
          </w:p>
        </w:tc>
      </w:tr>
      <w:tr w:rsidR="00CE3F39" w:rsidRPr="004F7F64" w14:paraId="78656F19" w14:textId="77777777" w:rsidTr="007A3D12">
        <w:trPr>
          <w:trHeight w:val="386"/>
        </w:trPr>
        <w:tc>
          <w:tcPr>
            <w:tcW w:w="1277" w:type="dxa"/>
            <w:tcBorders>
              <w:top w:val="single" w:sz="2" w:space="0" w:color="000000"/>
              <w:left w:val="single" w:sz="2" w:space="0" w:color="000000"/>
              <w:bottom w:val="single" w:sz="2" w:space="0" w:color="000000"/>
              <w:right w:val="single" w:sz="2" w:space="0" w:color="000000"/>
            </w:tcBorders>
          </w:tcPr>
          <w:p w14:paraId="0C6777D6" w14:textId="7801D457" w:rsidR="00CE3F39" w:rsidRPr="00E91D66" w:rsidRDefault="00ED45A1" w:rsidP="00CE3F39">
            <w:pPr>
              <w:pStyle w:val="TableParagraph"/>
              <w:kinsoku w:val="0"/>
              <w:overflowPunct w:val="0"/>
              <w:spacing w:before="49"/>
              <w:ind w:left="8"/>
              <w:jc w:val="center"/>
            </w:pPr>
            <w:r>
              <w:t>7</w:t>
            </w:r>
          </w:p>
        </w:tc>
        <w:tc>
          <w:tcPr>
            <w:tcW w:w="1134" w:type="dxa"/>
            <w:tcBorders>
              <w:top w:val="single" w:sz="2" w:space="0" w:color="000000"/>
              <w:left w:val="single" w:sz="2" w:space="0" w:color="000000"/>
              <w:bottom w:val="single" w:sz="2" w:space="0" w:color="000000"/>
              <w:right w:val="single" w:sz="2" w:space="0" w:color="000000"/>
            </w:tcBorders>
          </w:tcPr>
          <w:p w14:paraId="786D1605" w14:textId="50B5ADFE" w:rsidR="00CE3F39" w:rsidRPr="00E91D66" w:rsidRDefault="00CE3F39" w:rsidP="00CE3F39">
            <w:pPr>
              <w:pStyle w:val="TableParagraph"/>
              <w:kinsoku w:val="0"/>
              <w:overflowPunct w:val="0"/>
              <w:spacing w:before="73"/>
              <w:ind w:left="81"/>
            </w:pPr>
            <w:r w:rsidRPr="00E91D66">
              <w:t>BT</w:t>
            </w:r>
            <w:r w:rsidR="0028015F" w:rsidRPr="00E91D66">
              <w:t>0</w:t>
            </w:r>
            <w:r w:rsidR="00E91D66" w:rsidRPr="00E91D66">
              <w:t>9</w:t>
            </w:r>
          </w:p>
        </w:tc>
        <w:tc>
          <w:tcPr>
            <w:tcW w:w="8505" w:type="dxa"/>
            <w:tcBorders>
              <w:top w:val="single" w:sz="2" w:space="0" w:color="000000"/>
              <w:left w:val="single" w:sz="2" w:space="0" w:color="000000"/>
              <w:bottom w:val="single" w:sz="2" w:space="0" w:color="000000"/>
              <w:right w:val="double" w:sz="2" w:space="0" w:color="000000"/>
            </w:tcBorders>
            <w:vAlign w:val="center"/>
          </w:tcPr>
          <w:p w14:paraId="0BF2B063" w14:textId="5E35600D" w:rsidR="00CE3F39" w:rsidRPr="00E91D66" w:rsidRDefault="00E91D66" w:rsidP="006A14F1">
            <w:pPr>
              <w:pStyle w:val="TableParagraph"/>
              <w:kinsoku w:val="0"/>
              <w:overflowPunct w:val="0"/>
              <w:rPr>
                <w:rFonts w:asciiTheme="minorHAnsi" w:hAnsiTheme="minorHAnsi" w:cstheme="minorHAnsi"/>
              </w:rPr>
            </w:pPr>
            <w:r w:rsidRPr="00E91D66">
              <w:rPr>
                <w:rFonts w:asciiTheme="minorHAnsi" w:hAnsiTheme="minorHAnsi" w:cstheme="minorHAnsi"/>
              </w:rPr>
              <w:t>Carrelage et revêtement céramique - Base 2010</w:t>
            </w:r>
            <w:r w:rsidR="00F72D2C" w:rsidRPr="00E91D66">
              <w:rPr>
                <w:rFonts w:asciiTheme="minorHAnsi" w:hAnsiTheme="minorHAnsi" w:cstheme="minorHAnsi"/>
              </w:rPr>
              <w:t>Identifiant 0017109</w:t>
            </w:r>
            <w:r w:rsidRPr="00E91D66">
              <w:rPr>
                <w:rFonts w:asciiTheme="minorHAnsi" w:hAnsiTheme="minorHAnsi" w:cstheme="minorHAnsi"/>
              </w:rPr>
              <w:t>55</w:t>
            </w:r>
          </w:p>
        </w:tc>
      </w:tr>
      <w:tr w:rsidR="00E91D66" w14:paraId="43E53148" w14:textId="77777777" w:rsidTr="007A3D12">
        <w:trPr>
          <w:trHeight w:val="386"/>
        </w:trPr>
        <w:tc>
          <w:tcPr>
            <w:tcW w:w="1277" w:type="dxa"/>
            <w:tcBorders>
              <w:top w:val="single" w:sz="2" w:space="0" w:color="000000"/>
              <w:left w:val="single" w:sz="2" w:space="0" w:color="000000"/>
              <w:bottom w:val="single" w:sz="2" w:space="0" w:color="000000"/>
              <w:right w:val="single" w:sz="2" w:space="0" w:color="000000"/>
            </w:tcBorders>
          </w:tcPr>
          <w:p w14:paraId="314D8FFD" w14:textId="436BF106" w:rsidR="00E91D66" w:rsidRPr="00E91D66" w:rsidRDefault="00E91D66" w:rsidP="00E91D66">
            <w:pPr>
              <w:pStyle w:val="TableParagraph"/>
              <w:kinsoku w:val="0"/>
              <w:overflowPunct w:val="0"/>
              <w:spacing w:before="49"/>
              <w:ind w:left="8"/>
              <w:jc w:val="center"/>
            </w:pPr>
            <w:r w:rsidRPr="00E91D66">
              <w:t>1</w:t>
            </w:r>
            <w:r w:rsidR="00ED45A1">
              <w:t>0</w:t>
            </w:r>
          </w:p>
        </w:tc>
        <w:tc>
          <w:tcPr>
            <w:tcW w:w="1134" w:type="dxa"/>
            <w:tcBorders>
              <w:top w:val="single" w:sz="2" w:space="0" w:color="000000"/>
              <w:left w:val="single" w:sz="2" w:space="0" w:color="000000"/>
              <w:bottom w:val="single" w:sz="2" w:space="0" w:color="000000"/>
              <w:right w:val="single" w:sz="2" w:space="0" w:color="000000"/>
            </w:tcBorders>
          </w:tcPr>
          <w:p w14:paraId="07999A35" w14:textId="2DD04EE1" w:rsidR="00E91D66" w:rsidRPr="00E91D66" w:rsidRDefault="00E91D66" w:rsidP="00E91D66">
            <w:pPr>
              <w:pStyle w:val="TableParagraph"/>
              <w:kinsoku w:val="0"/>
              <w:overflowPunct w:val="0"/>
              <w:spacing w:before="73"/>
              <w:ind w:left="81"/>
            </w:pPr>
            <w:r w:rsidRPr="00E91D66">
              <w:t>BT38</w:t>
            </w:r>
            <w:r w:rsidRPr="00E91D66">
              <w:rPr>
                <w:spacing w:val="-2"/>
              </w:rPr>
              <w:t xml:space="preserve"> </w:t>
            </w:r>
          </w:p>
        </w:tc>
        <w:tc>
          <w:tcPr>
            <w:tcW w:w="8505" w:type="dxa"/>
            <w:tcBorders>
              <w:top w:val="single" w:sz="2" w:space="0" w:color="000000"/>
              <w:left w:val="single" w:sz="2" w:space="0" w:color="000000"/>
              <w:bottom w:val="single" w:sz="2" w:space="0" w:color="000000"/>
              <w:right w:val="double" w:sz="2" w:space="0" w:color="000000"/>
            </w:tcBorders>
            <w:vAlign w:val="center"/>
          </w:tcPr>
          <w:p w14:paraId="2ABD86B2" w14:textId="41B97F99" w:rsidR="00E91D66" w:rsidRPr="00E91D66" w:rsidRDefault="00E91D66" w:rsidP="00E91D66">
            <w:pPr>
              <w:pStyle w:val="TableParagraph"/>
              <w:kinsoku w:val="0"/>
              <w:overflowPunct w:val="0"/>
              <w:jc w:val="both"/>
              <w:rPr>
                <w:rFonts w:asciiTheme="minorHAnsi" w:hAnsiTheme="minorHAnsi" w:cstheme="minorHAnsi"/>
              </w:rPr>
            </w:pPr>
            <w:r w:rsidRPr="00E91D66">
              <w:rPr>
                <w:rFonts w:asciiTheme="minorHAnsi" w:hAnsiTheme="minorHAnsi" w:cstheme="minorHAnsi"/>
              </w:rPr>
              <w:t>Plomberie sanitaire (y compris appareils) - Base 2010 Identifiant 001710972</w:t>
            </w:r>
          </w:p>
        </w:tc>
      </w:tr>
    </w:tbl>
    <w:p w14:paraId="47535EC3" w14:textId="77777777" w:rsidR="00DB52E7" w:rsidRDefault="00DB52E7">
      <w:pPr>
        <w:pStyle w:val="Corpsdetexte"/>
        <w:kinsoku w:val="0"/>
        <w:overflowPunct w:val="0"/>
        <w:rPr>
          <w:sz w:val="20"/>
          <w:szCs w:val="20"/>
        </w:rPr>
      </w:pPr>
    </w:p>
    <w:p w14:paraId="2D6AA28F" w14:textId="57C9A1CD" w:rsidR="00EC2EA5" w:rsidRPr="00EC2EA5" w:rsidRDefault="00EC2EA5" w:rsidP="00EC2EA5">
      <w:pPr>
        <w:pStyle w:val="Corpsdetexte"/>
        <w:kinsoku w:val="0"/>
        <w:overflowPunct w:val="0"/>
        <w:jc w:val="both"/>
        <w:rPr>
          <w:sz w:val="24"/>
          <w:szCs w:val="24"/>
        </w:rPr>
      </w:pPr>
      <w:r w:rsidRPr="00EC2EA5">
        <w:rPr>
          <w:sz w:val="24"/>
          <w:szCs w:val="24"/>
        </w:rPr>
        <w:t xml:space="preserve">Les index et leurs identifiants associés sont publiés au Bulletin Officiel du ministère en charge de l’équipement, </w:t>
      </w:r>
      <w:r w:rsidR="000C2750">
        <w:rPr>
          <w:sz w:val="24"/>
          <w:szCs w:val="24"/>
        </w:rPr>
        <w:t>sur site de</w:t>
      </w:r>
      <w:r w:rsidRPr="00EC2EA5">
        <w:rPr>
          <w:sz w:val="24"/>
          <w:szCs w:val="24"/>
        </w:rPr>
        <w:t xml:space="preserve"> l’INSEE et au Moniteur des travaux publics.</w:t>
      </w:r>
    </w:p>
    <w:p w14:paraId="33A7C95A" w14:textId="77777777" w:rsidR="00D321FB" w:rsidRDefault="00D321FB">
      <w:pPr>
        <w:pStyle w:val="Corpsdetexte"/>
        <w:kinsoku w:val="0"/>
        <w:overflowPunct w:val="0"/>
        <w:spacing w:before="5"/>
        <w:rPr>
          <w:sz w:val="21"/>
          <w:szCs w:val="21"/>
        </w:rPr>
      </w:pPr>
    </w:p>
    <w:p w14:paraId="09437503" w14:textId="77777777" w:rsidR="00B84439" w:rsidRPr="00605255" w:rsidRDefault="00B84439" w:rsidP="00AE3283">
      <w:pPr>
        <w:pStyle w:val="Titre2"/>
        <w:numPr>
          <w:ilvl w:val="1"/>
          <w:numId w:val="4"/>
        </w:numPr>
        <w:tabs>
          <w:tab w:val="left" w:pos="776"/>
        </w:tabs>
        <w:kinsoku w:val="0"/>
        <w:overflowPunct w:val="0"/>
        <w:jc w:val="both"/>
        <w:rPr>
          <w:color w:val="000000"/>
        </w:rPr>
      </w:pPr>
      <w:bookmarkStart w:id="56" w:name="_Toc193815951"/>
      <w:r w:rsidRPr="00605255">
        <w:t>Modalités</w:t>
      </w:r>
      <w:r w:rsidRPr="00605255">
        <w:rPr>
          <w:spacing w:val="-4"/>
        </w:rPr>
        <w:t xml:space="preserve"> </w:t>
      </w:r>
      <w:r w:rsidRPr="00605255">
        <w:t>de</w:t>
      </w:r>
      <w:r w:rsidRPr="00605255">
        <w:rPr>
          <w:spacing w:val="-3"/>
        </w:rPr>
        <w:t xml:space="preserve"> </w:t>
      </w:r>
      <w:r w:rsidRPr="00605255">
        <w:t>variation</w:t>
      </w:r>
      <w:r w:rsidRPr="00605255">
        <w:rPr>
          <w:spacing w:val="-3"/>
        </w:rPr>
        <w:t xml:space="preserve"> </w:t>
      </w:r>
      <w:r w:rsidRPr="00605255">
        <w:t>des</w:t>
      </w:r>
      <w:r w:rsidRPr="00605255">
        <w:rPr>
          <w:spacing w:val="-2"/>
        </w:rPr>
        <w:t xml:space="preserve"> </w:t>
      </w:r>
      <w:r w:rsidRPr="00605255">
        <w:t>prix</w:t>
      </w:r>
      <w:bookmarkEnd w:id="56"/>
    </w:p>
    <w:p w14:paraId="388D4EE8" w14:textId="502451EB" w:rsidR="00605255" w:rsidRPr="00605255" w:rsidRDefault="00605255" w:rsidP="00605255">
      <w:pPr>
        <w:pStyle w:val="Corpsdetexte"/>
        <w:kinsoku w:val="0"/>
        <w:overflowPunct w:val="0"/>
        <w:spacing w:before="5"/>
        <w:jc w:val="both"/>
        <w:rPr>
          <w:sz w:val="24"/>
          <w:szCs w:val="24"/>
        </w:rPr>
      </w:pPr>
      <w:r w:rsidRPr="00605255">
        <w:rPr>
          <w:sz w:val="24"/>
          <w:szCs w:val="24"/>
        </w:rPr>
        <w:t xml:space="preserve">Pour chaque lot, les prix sont révisables à la hausse comme à la baisse, </w:t>
      </w:r>
      <w:r w:rsidRPr="00D321FB">
        <w:rPr>
          <w:sz w:val="24"/>
          <w:szCs w:val="24"/>
        </w:rPr>
        <w:t>sur chaque acompte mensuel</w:t>
      </w:r>
      <w:r w:rsidR="00D321FB" w:rsidRPr="00D321FB">
        <w:rPr>
          <w:sz w:val="24"/>
          <w:szCs w:val="24"/>
        </w:rPr>
        <w:t>lement</w:t>
      </w:r>
      <w:r w:rsidRPr="00D321FB">
        <w:rPr>
          <w:sz w:val="24"/>
          <w:szCs w:val="24"/>
        </w:rPr>
        <w:t xml:space="preserve"> suivant les modalités fixées ci-après.</w:t>
      </w:r>
    </w:p>
    <w:p w14:paraId="674A4EE8" w14:textId="7023240D" w:rsidR="00B84439" w:rsidRDefault="00605255" w:rsidP="000C2750">
      <w:pPr>
        <w:pStyle w:val="Corpsdetexte"/>
        <w:kinsoku w:val="0"/>
        <w:overflowPunct w:val="0"/>
        <w:spacing w:before="5"/>
        <w:jc w:val="both"/>
        <w:rPr>
          <w:sz w:val="21"/>
          <w:szCs w:val="21"/>
        </w:rPr>
      </w:pPr>
      <w:r w:rsidRPr="00605255">
        <w:rPr>
          <w:sz w:val="24"/>
          <w:szCs w:val="24"/>
        </w:rPr>
        <w:t xml:space="preserve">Le prix révisé est obtenu en appliquant au prix initial, le coefficient </w:t>
      </w:r>
      <w:proofErr w:type="spellStart"/>
      <w:r w:rsidRPr="00605255">
        <w:rPr>
          <w:sz w:val="24"/>
          <w:szCs w:val="24"/>
        </w:rPr>
        <w:t>Cn</w:t>
      </w:r>
      <w:proofErr w:type="spellEnd"/>
      <w:r w:rsidRPr="00605255">
        <w:rPr>
          <w:sz w:val="24"/>
          <w:szCs w:val="24"/>
        </w:rPr>
        <w:t xml:space="preserve"> résultant de la formule suivante </w:t>
      </w:r>
    </w:p>
    <w:p w14:paraId="37992594" w14:textId="6039495E" w:rsidR="00B84439" w:rsidRPr="00605255" w:rsidRDefault="00B84439">
      <w:pPr>
        <w:pStyle w:val="Corpsdetexte"/>
        <w:kinsoku w:val="0"/>
        <w:overflowPunct w:val="0"/>
        <w:spacing w:before="5"/>
        <w:rPr>
          <w:sz w:val="24"/>
          <w:szCs w:val="24"/>
        </w:rPr>
      </w:pPr>
    </w:p>
    <w:p w14:paraId="32691F96" w14:textId="3A00272A" w:rsidR="00605255" w:rsidRDefault="00605255" w:rsidP="00605255">
      <w:pPr>
        <w:pStyle w:val="Corpsdetexte"/>
        <w:kinsoku w:val="0"/>
        <w:overflowPunct w:val="0"/>
        <w:spacing w:before="5"/>
        <w:rPr>
          <w:b/>
          <w:bCs/>
          <w:sz w:val="24"/>
          <w:szCs w:val="24"/>
          <w:bdr w:val="single" w:sz="4" w:space="0" w:color="auto"/>
        </w:rPr>
      </w:pPr>
      <w:proofErr w:type="spellStart"/>
      <w:r w:rsidRPr="00BD579F">
        <w:rPr>
          <w:b/>
          <w:bCs/>
          <w:sz w:val="24"/>
          <w:szCs w:val="24"/>
          <w:bdr w:val="single" w:sz="4" w:space="0" w:color="auto"/>
        </w:rPr>
        <w:t>Cn</w:t>
      </w:r>
      <w:proofErr w:type="spellEnd"/>
      <w:r w:rsidRPr="00BD579F">
        <w:rPr>
          <w:b/>
          <w:bCs/>
          <w:sz w:val="24"/>
          <w:szCs w:val="24"/>
          <w:bdr w:val="single" w:sz="4" w:space="0" w:color="auto"/>
        </w:rPr>
        <w:t xml:space="preserve"> = 0,</w:t>
      </w:r>
      <w:r w:rsidR="00B76901" w:rsidRPr="00BD579F">
        <w:rPr>
          <w:b/>
          <w:bCs/>
          <w:sz w:val="24"/>
          <w:szCs w:val="24"/>
          <w:bdr w:val="single" w:sz="4" w:space="0" w:color="auto"/>
        </w:rPr>
        <w:t>1</w:t>
      </w:r>
      <w:r w:rsidRPr="00BD579F">
        <w:rPr>
          <w:b/>
          <w:bCs/>
          <w:sz w:val="24"/>
          <w:szCs w:val="24"/>
          <w:bdr w:val="single" w:sz="4" w:space="0" w:color="auto"/>
        </w:rPr>
        <w:t>5 + 0,</w:t>
      </w:r>
      <w:r w:rsidR="00B76901" w:rsidRPr="00BD579F">
        <w:rPr>
          <w:b/>
          <w:bCs/>
          <w:sz w:val="24"/>
          <w:szCs w:val="24"/>
          <w:bdr w:val="single" w:sz="4" w:space="0" w:color="auto"/>
        </w:rPr>
        <w:t>85</w:t>
      </w:r>
      <w:r w:rsidRPr="00BD579F">
        <w:rPr>
          <w:b/>
          <w:bCs/>
          <w:sz w:val="24"/>
          <w:szCs w:val="24"/>
          <w:bdr w:val="single" w:sz="4" w:space="0" w:color="auto"/>
        </w:rPr>
        <w:t xml:space="preserve"> x (</w:t>
      </w:r>
      <w:proofErr w:type="spellStart"/>
      <w:r w:rsidRPr="00BD579F">
        <w:rPr>
          <w:b/>
          <w:bCs/>
          <w:sz w:val="24"/>
          <w:szCs w:val="24"/>
          <w:bdr w:val="single" w:sz="4" w:space="0" w:color="auto"/>
        </w:rPr>
        <w:t>IndN</w:t>
      </w:r>
      <w:proofErr w:type="spellEnd"/>
      <w:r w:rsidRPr="00BD579F">
        <w:rPr>
          <w:b/>
          <w:bCs/>
          <w:sz w:val="24"/>
          <w:szCs w:val="24"/>
          <w:bdr w:val="single" w:sz="4" w:space="0" w:color="auto"/>
        </w:rPr>
        <w:t xml:space="preserve"> / Ind0)</w:t>
      </w:r>
      <w:r w:rsidR="00BD579F">
        <w:rPr>
          <w:b/>
          <w:bCs/>
          <w:sz w:val="24"/>
          <w:szCs w:val="24"/>
          <w:bdr w:val="single" w:sz="4" w:space="0" w:color="auto"/>
        </w:rPr>
        <w:t xml:space="preserve"> </w:t>
      </w:r>
    </w:p>
    <w:p w14:paraId="0A32CC53" w14:textId="77777777" w:rsidR="00BD579F" w:rsidRPr="00BD579F" w:rsidRDefault="00BD579F" w:rsidP="00605255">
      <w:pPr>
        <w:pStyle w:val="Corpsdetexte"/>
        <w:kinsoku w:val="0"/>
        <w:overflowPunct w:val="0"/>
        <w:spacing w:before="5"/>
        <w:rPr>
          <w:b/>
          <w:bCs/>
          <w:sz w:val="24"/>
          <w:szCs w:val="24"/>
          <w:bdr w:val="single" w:sz="4" w:space="0" w:color="auto"/>
        </w:rPr>
      </w:pPr>
    </w:p>
    <w:p w14:paraId="05ED9816" w14:textId="1F3D5AA0" w:rsidR="00605255" w:rsidRPr="00605255" w:rsidRDefault="00605255" w:rsidP="00605255">
      <w:pPr>
        <w:pStyle w:val="Corpsdetexte"/>
        <w:kinsoku w:val="0"/>
        <w:overflowPunct w:val="0"/>
        <w:spacing w:before="5"/>
        <w:rPr>
          <w:sz w:val="24"/>
          <w:szCs w:val="24"/>
        </w:rPr>
      </w:pPr>
      <w:r w:rsidRPr="00605255">
        <w:rPr>
          <w:sz w:val="24"/>
          <w:szCs w:val="24"/>
        </w:rPr>
        <w:t>Selon les dispositions suivantes :</w:t>
      </w:r>
    </w:p>
    <w:p w14:paraId="06F02843" w14:textId="77777777" w:rsidR="00605255" w:rsidRPr="00605255" w:rsidRDefault="00605255" w:rsidP="00605255">
      <w:pPr>
        <w:pStyle w:val="Corpsdetexte"/>
        <w:kinsoku w:val="0"/>
        <w:overflowPunct w:val="0"/>
        <w:spacing w:before="5"/>
        <w:rPr>
          <w:sz w:val="24"/>
          <w:szCs w:val="24"/>
        </w:rPr>
      </w:pPr>
      <w:proofErr w:type="spellStart"/>
      <w:r w:rsidRPr="00605255">
        <w:rPr>
          <w:sz w:val="24"/>
          <w:szCs w:val="24"/>
        </w:rPr>
        <w:t>Cn</w:t>
      </w:r>
      <w:proofErr w:type="spellEnd"/>
      <w:r w:rsidRPr="00605255">
        <w:rPr>
          <w:sz w:val="24"/>
          <w:szCs w:val="24"/>
        </w:rPr>
        <w:t xml:space="preserve"> = coefficient de révision</w:t>
      </w:r>
    </w:p>
    <w:p w14:paraId="46454285" w14:textId="54A7CA6E" w:rsidR="00605255" w:rsidRPr="00605255" w:rsidRDefault="00605255" w:rsidP="00605255">
      <w:pPr>
        <w:pStyle w:val="Corpsdetexte"/>
        <w:kinsoku w:val="0"/>
        <w:overflowPunct w:val="0"/>
        <w:spacing w:before="5"/>
        <w:rPr>
          <w:sz w:val="24"/>
          <w:szCs w:val="24"/>
        </w:rPr>
      </w:pPr>
      <w:r w:rsidRPr="00605255">
        <w:rPr>
          <w:sz w:val="24"/>
          <w:szCs w:val="24"/>
        </w:rPr>
        <w:t>0,</w:t>
      </w:r>
      <w:r w:rsidR="00B76901">
        <w:rPr>
          <w:sz w:val="24"/>
          <w:szCs w:val="24"/>
        </w:rPr>
        <w:t>1</w:t>
      </w:r>
      <w:r w:rsidRPr="00605255">
        <w:rPr>
          <w:sz w:val="24"/>
          <w:szCs w:val="24"/>
        </w:rPr>
        <w:t>5 = Partie fixe</w:t>
      </w:r>
    </w:p>
    <w:p w14:paraId="424C3FF8" w14:textId="54F95791" w:rsidR="00605255" w:rsidRPr="00605255" w:rsidRDefault="00605255" w:rsidP="00605255">
      <w:pPr>
        <w:pStyle w:val="Corpsdetexte"/>
        <w:kinsoku w:val="0"/>
        <w:overflowPunct w:val="0"/>
        <w:spacing w:before="5"/>
        <w:rPr>
          <w:sz w:val="24"/>
          <w:szCs w:val="24"/>
        </w:rPr>
      </w:pPr>
      <w:r w:rsidRPr="00605255">
        <w:rPr>
          <w:sz w:val="24"/>
          <w:szCs w:val="24"/>
        </w:rPr>
        <w:t>0,</w:t>
      </w:r>
      <w:r w:rsidR="00B76901">
        <w:rPr>
          <w:sz w:val="24"/>
          <w:szCs w:val="24"/>
        </w:rPr>
        <w:t>85</w:t>
      </w:r>
      <w:r w:rsidRPr="00605255">
        <w:rPr>
          <w:sz w:val="24"/>
          <w:szCs w:val="24"/>
        </w:rPr>
        <w:t xml:space="preserve"> = Partie révisée</w:t>
      </w:r>
    </w:p>
    <w:p w14:paraId="4271DDCD" w14:textId="77777777" w:rsidR="00905EC9" w:rsidRDefault="00905EC9">
      <w:pPr>
        <w:pStyle w:val="Corpsdetexte"/>
        <w:kinsoku w:val="0"/>
        <w:overflowPunct w:val="0"/>
        <w:spacing w:before="5"/>
        <w:rPr>
          <w:sz w:val="21"/>
          <w:szCs w:val="21"/>
        </w:rPr>
      </w:pPr>
    </w:p>
    <w:p w14:paraId="6DAC9D78" w14:textId="6E09776B" w:rsidR="00197C6C" w:rsidRPr="00197C6C" w:rsidRDefault="00323C43" w:rsidP="00FD3132">
      <w:pPr>
        <w:pStyle w:val="Corpsdetexte"/>
        <w:numPr>
          <w:ilvl w:val="0"/>
          <w:numId w:val="7"/>
        </w:numPr>
        <w:kinsoku w:val="0"/>
        <w:overflowPunct w:val="0"/>
        <w:ind w:right="129"/>
        <w:jc w:val="both"/>
        <w:rPr>
          <w:bCs/>
          <w:sz w:val="24"/>
          <w:szCs w:val="24"/>
        </w:rPr>
      </w:pPr>
      <w:proofErr w:type="spellStart"/>
      <w:r w:rsidRPr="00CC0313">
        <w:rPr>
          <w:sz w:val="24"/>
          <w:szCs w:val="24"/>
          <w:u w:val="single"/>
        </w:rPr>
        <w:t>IndN</w:t>
      </w:r>
      <w:proofErr w:type="spellEnd"/>
      <w:r w:rsidRPr="00CC0313">
        <w:rPr>
          <w:sz w:val="24"/>
          <w:szCs w:val="24"/>
          <w:u w:val="single"/>
        </w:rPr>
        <w:t xml:space="preserve"> </w:t>
      </w:r>
      <w:r w:rsidRPr="00323C43">
        <w:rPr>
          <w:sz w:val="24"/>
          <w:szCs w:val="24"/>
        </w:rPr>
        <w:t xml:space="preserve">= Valeur du dernier indice (relatif à </w:t>
      </w:r>
      <w:r w:rsidR="00F06BEC" w:rsidRPr="00323C43">
        <w:rPr>
          <w:sz w:val="24"/>
          <w:szCs w:val="24"/>
        </w:rPr>
        <w:t>l’index</w:t>
      </w:r>
      <w:r w:rsidR="00BF2AB3">
        <w:rPr>
          <w:sz w:val="24"/>
          <w:szCs w:val="24"/>
        </w:rPr>
        <w:t xml:space="preserve"> ci-dessus</w:t>
      </w:r>
      <w:r w:rsidR="00F06BEC" w:rsidRPr="00323C43">
        <w:rPr>
          <w:sz w:val="24"/>
          <w:szCs w:val="24"/>
        </w:rPr>
        <w:t>)</w:t>
      </w:r>
      <w:r w:rsidR="00F06BEC">
        <w:rPr>
          <w:sz w:val="24"/>
          <w:szCs w:val="24"/>
        </w:rPr>
        <w:t xml:space="preserve"> au</w:t>
      </w:r>
      <w:r w:rsidR="00177B3C" w:rsidRPr="00177B3C">
        <w:rPr>
          <w:sz w:val="24"/>
          <w:szCs w:val="24"/>
        </w:rPr>
        <w:t xml:space="preserve"> mois </w:t>
      </w:r>
      <w:r w:rsidR="00197C6C">
        <w:rPr>
          <w:sz w:val="24"/>
          <w:szCs w:val="24"/>
        </w:rPr>
        <w:t>de réalisation des prestations</w:t>
      </w:r>
      <w:r w:rsidR="00BF2AB3">
        <w:rPr>
          <w:sz w:val="24"/>
          <w:szCs w:val="24"/>
        </w:rPr>
        <w:t>.</w:t>
      </w:r>
    </w:p>
    <w:p w14:paraId="6FF8B361" w14:textId="5A83B3A5" w:rsidR="00323C43" w:rsidRPr="00E823C2" w:rsidRDefault="00566EF7" w:rsidP="00566EF7">
      <w:pPr>
        <w:pStyle w:val="Corpsdetexte"/>
        <w:kinsoku w:val="0"/>
        <w:overflowPunct w:val="0"/>
        <w:ind w:left="720" w:right="129"/>
        <w:jc w:val="both"/>
        <w:rPr>
          <w:bCs/>
          <w:sz w:val="24"/>
          <w:szCs w:val="24"/>
        </w:rPr>
      </w:pPr>
      <w:r>
        <w:rPr>
          <w:bCs/>
          <w:sz w:val="24"/>
          <w:szCs w:val="24"/>
        </w:rPr>
        <w:t>L</w:t>
      </w:r>
      <w:r w:rsidR="0065448A">
        <w:rPr>
          <w:bCs/>
          <w:sz w:val="24"/>
          <w:szCs w:val="24"/>
        </w:rPr>
        <w:t xml:space="preserve">a révision s’opère sur la base de la dernière valeur </w:t>
      </w:r>
      <w:r w:rsidR="00FD3132">
        <w:rPr>
          <w:bCs/>
          <w:sz w:val="24"/>
          <w:szCs w:val="24"/>
        </w:rPr>
        <w:t xml:space="preserve">de l’indice </w:t>
      </w:r>
      <w:r w:rsidR="006445D2">
        <w:rPr>
          <w:bCs/>
          <w:sz w:val="24"/>
          <w:szCs w:val="24"/>
        </w:rPr>
        <w:t>connu</w:t>
      </w:r>
      <w:r w:rsidR="00FD3132">
        <w:rPr>
          <w:bCs/>
          <w:sz w:val="24"/>
          <w:szCs w:val="24"/>
        </w:rPr>
        <w:t xml:space="preserve"> </w:t>
      </w:r>
      <w:r w:rsidR="00E823C2" w:rsidRPr="00E823C2">
        <w:rPr>
          <w:bCs/>
          <w:sz w:val="24"/>
          <w:szCs w:val="24"/>
        </w:rPr>
        <w:t>au moment de l</w:t>
      </w:r>
      <w:r w:rsidR="00FD3132">
        <w:rPr>
          <w:bCs/>
          <w:sz w:val="24"/>
          <w:szCs w:val="24"/>
        </w:rPr>
        <w:t>’</w:t>
      </w:r>
      <w:r w:rsidR="00FD3132" w:rsidRPr="00E823C2">
        <w:rPr>
          <w:bCs/>
          <w:sz w:val="24"/>
          <w:szCs w:val="24"/>
        </w:rPr>
        <w:t>a</w:t>
      </w:r>
      <w:r w:rsidR="00FD3132">
        <w:rPr>
          <w:bCs/>
          <w:sz w:val="24"/>
          <w:szCs w:val="24"/>
        </w:rPr>
        <w:t>pplication de la formule</w:t>
      </w:r>
      <w:r w:rsidR="00E823C2" w:rsidRPr="00E823C2">
        <w:rPr>
          <w:bCs/>
          <w:sz w:val="24"/>
          <w:szCs w:val="24"/>
        </w:rPr>
        <w:t>.</w:t>
      </w:r>
    </w:p>
    <w:p w14:paraId="33068C3F" w14:textId="7A2A91ED" w:rsidR="00323C43" w:rsidRDefault="00323C43" w:rsidP="00177B3C">
      <w:pPr>
        <w:pStyle w:val="Corpsdetexte"/>
        <w:numPr>
          <w:ilvl w:val="0"/>
          <w:numId w:val="7"/>
        </w:numPr>
        <w:kinsoku w:val="0"/>
        <w:overflowPunct w:val="0"/>
        <w:ind w:right="129"/>
        <w:jc w:val="both"/>
        <w:rPr>
          <w:sz w:val="24"/>
          <w:szCs w:val="24"/>
        </w:rPr>
      </w:pPr>
      <w:r w:rsidRPr="00CC0313">
        <w:rPr>
          <w:sz w:val="24"/>
          <w:szCs w:val="24"/>
          <w:u w:val="single"/>
        </w:rPr>
        <w:t>Ind0</w:t>
      </w:r>
      <w:r w:rsidRPr="00323C43">
        <w:rPr>
          <w:sz w:val="24"/>
          <w:szCs w:val="24"/>
        </w:rPr>
        <w:t xml:space="preserve"> = Valeur de l’indice (relatif à l’index) au mois </w:t>
      </w:r>
      <w:r w:rsidR="00A97A04">
        <w:rPr>
          <w:sz w:val="24"/>
          <w:szCs w:val="24"/>
        </w:rPr>
        <w:t>de la remise de l’offre.</w:t>
      </w:r>
      <w:r w:rsidRPr="00323C43">
        <w:rPr>
          <w:sz w:val="24"/>
          <w:szCs w:val="24"/>
        </w:rPr>
        <w:t xml:space="preserve"> </w:t>
      </w:r>
    </w:p>
    <w:p w14:paraId="029F7C24" w14:textId="77777777" w:rsidR="00323C43" w:rsidRPr="00323C43" w:rsidRDefault="00323C43" w:rsidP="00796AEA">
      <w:pPr>
        <w:pStyle w:val="Corpsdetexte"/>
        <w:kinsoku w:val="0"/>
        <w:overflowPunct w:val="0"/>
        <w:ind w:left="132" w:right="129"/>
        <w:jc w:val="both"/>
        <w:rPr>
          <w:sz w:val="24"/>
          <w:szCs w:val="24"/>
        </w:rPr>
      </w:pPr>
    </w:p>
    <w:p w14:paraId="1D3F180B" w14:textId="77777777" w:rsidR="00323C43" w:rsidRDefault="00323C43" w:rsidP="00796AEA">
      <w:pPr>
        <w:pStyle w:val="Corpsdetexte"/>
        <w:kinsoku w:val="0"/>
        <w:overflowPunct w:val="0"/>
        <w:ind w:left="132" w:right="129"/>
        <w:jc w:val="both"/>
        <w:rPr>
          <w:sz w:val="24"/>
          <w:szCs w:val="24"/>
        </w:rPr>
      </w:pPr>
      <w:r w:rsidRPr="00323C43">
        <w:rPr>
          <w:sz w:val="24"/>
          <w:szCs w:val="24"/>
        </w:rPr>
        <w:t xml:space="preserve">Le coefficient résultant du calcul de la formule d'actualisation est arrondi au millième supérieur (soit par exemple : 1, 00234 est arrondi à 1,003). </w:t>
      </w:r>
    </w:p>
    <w:p w14:paraId="739E7B06" w14:textId="77777777" w:rsidR="00323C43" w:rsidRPr="00323C43" w:rsidRDefault="00323C43" w:rsidP="00796AEA">
      <w:pPr>
        <w:pStyle w:val="Corpsdetexte"/>
        <w:kinsoku w:val="0"/>
        <w:overflowPunct w:val="0"/>
        <w:ind w:left="132" w:right="129"/>
        <w:jc w:val="both"/>
        <w:rPr>
          <w:sz w:val="24"/>
          <w:szCs w:val="24"/>
        </w:rPr>
      </w:pPr>
    </w:p>
    <w:p w14:paraId="188A1898" w14:textId="77777777" w:rsidR="00323C43" w:rsidRPr="00323C43" w:rsidRDefault="00323C43" w:rsidP="00796AEA">
      <w:pPr>
        <w:pStyle w:val="Corpsdetexte"/>
        <w:kinsoku w:val="0"/>
        <w:overflowPunct w:val="0"/>
        <w:ind w:left="132" w:right="129"/>
        <w:jc w:val="both"/>
        <w:rPr>
          <w:sz w:val="24"/>
          <w:szCs w:val="24"/>
        </w:rPr>
      </w:pPr>
      <w:r w:rsidRPr="00323C43">
        <w:rPr>
          <w:sz w:val="24"/>
          <w:szCs w:val="24"/>
        </w:rPr>
        <w:t xml:space="preserve">En cas de suppression de l’indice utilisé pour la formule de révision, il sera automatiquement remplacé, sans qu’un avenant soit nécessaire, par la nouvelle série mise en place par l’organisme émetteur, avec application, le cas échéant, du coefficient de raccordement correspondant. Un avenant ne serait nécessaire que si l’indice n’était pas remplacé. </w:t>
      </w:r>
    </w:p>
    <w:p w14:paraId="74D4C2AA" w14:textId="77777777" w:rsidR="00A67245" w:rsidRDefault="00A67245" w:rsidP="00796AEA">
      <w:pPr>
        <w:pStyle w:val="Corpsdetexte"/>
        <w:kinsoku w:val="0"/>
        <w:overflowPunct w:val="0"/>
        <w:ind w:left="132" w:right="129"/>
        <w:jc w:val="both"/>
        <w:rPr>
          <w:b/>
          <w:bCs/>
          <w:sz w:val="24"/>
          <w:szCs w:val="24"/>
          <w:highlight w:val="yellow"/>
        </w:rPr>
      </w:pPr>
    </w:p>
    <w:p w14:paraId="0A1BA20B" w14:textId="77777777" w:rsidR="00972A50" w:rsidRDefault="00972A50" w:rsidP="00796AEA">
      <w:pPr>
        <w:pStyle w:val="Corpsdetexte"/>
        <w:kinsoku w:val="0"/>
        <w:overflowPunct w:val="0"/>
        <w:ind w:left="132" w:right="129"/>
        <w:jc w:val="both"/>
        <w:rPr>
          <w:b/>
          <w:bCs/>
          <w:sz w:val="24"/>
          <w:szCs w:val="24"/>
          <w:highlight w:val="yellow"/>
        </w:rPr>
      </w:pPr>
    </w:p>
    <w:p w14:paraId="04DE3459" w14:textId="65832FFC" w:rsidR="00323C43" w:rsidRPr="00A67245" w:rsidRDefault="00323C43" w:rsidP="00796AEA">
      <w:pPr>
        <w:pStyle w:val="Corpsdetexte"/>
        <w:kinsoku w:val="0"/>
        <w:overflowPunct w:val="0"/>
        <w:ind w:left="132" w:right="129"/>
        <w:jc w:val="both"/>
        <w:rPr>
          <w:sz w:val="24"/>
          <w:szCs w:val="24"/>
          <w:u w:val="single"/>
        </w:rPr>
      </w:pPr>
      <w:r w:rsidRPr="00176AD8">
        <w:rPr>
          <w:b/>
          <w:bCs/>
          <w:sz w:val="24"/>
          <w:szCs w:val="24"/>
          <w:u w:val="single"/>
        </w:rPr>
        <w:t>Révision provisoire</w:t>
      </w:r>
      <w:r w:rsidRPr="00A67245">
        <w:rPr>
          <w:b/>
          <w:bCs/>
          <w:sz w:val="24"/>
          <w:szCs w:val="24"/>
          <w:u w:val="single"/>
        </w:rPr>
        <w:t xml:space="preserve"> </w:t>
      </w:r>
    </w:p>
    <w:p w14:paraId="5B8AE57D" w14:textId="77777777" w:rsidR="00323C43" w:rsidRPr="00323C43" w:rsidRDefault="00323C43" w:rsidP="00323C43">
      <w:pPr>
        <w:pStyle w:val="Corpsdetexte"/>
        <w:kinsoku w:val="0"/>
        <w:overflowPunct w:val="0"/>
        <w:ind w:left="132" w:right="129"/>
        <w:jc w:val="both"/>
        <w:rPr>
          <w:sz w:val="24"/>
          <w:szCs w:val="24"/>
        </w:rPr>
      </w:pPr>
      <w:r w:rsidRPr="00323C43">
        <w:rPr>
          <w:sz w:val="24"/>
          <w:szCs w:val="24"/>
        </w:rPr>
        <w:t xml:space="preserve">Aucune révision provisoire ne sera faite. </w:t>
      </w:r>
    </w:p>
    <w:p w14:paraId="31E30EFC" w14:textId="77777777" w:rsidR="00DB52E7" w:rsidRDefault="00DB52E7">
      <w:pPr>
        <w:pStyle w:val="Corpsdetexte"/>
        <w:kinsoku w:val="0"/>
        <w:overflowPunct w:val="0"/>
        <w:spacing w:before="2"/>
        <w:rPr>
          <w:sz w:val="19"/>
          <w:szCs w:val="19"/>
        </w:rPr>
      </w:pPr>
    </w:p>
    <w:p w14:paraId="6EC2A85E" w14:textId="647BC3F5" w:rsidR="00DB52E7" w:rsidRPr="00B222C3" w:rsidRDefault="00DB52E7" w:rsidP="00AE3283">
      <w:pPr>
        <w:pStyle w:val="Titre2"/>
        <w:numPr>
          <w:ilvl w:val="1"/>
          <w:numId w:val="4"/>
        </w:numPr>
        <w:tabs>
          <w:tab w:val="left" w:pos="776"/>
        </w:tabs>
        <w:kinsoku w:val="0"/>
        <w:overflowPunct w:val="0"/>
        <w:rPr>
          <w:color w:val="000000"/>
        </w:rPr>
      </w:pPr>
      <w:bookmarkStart w:id="57" w:name="_Toc193815952"/>
      <w:r w:rsidRPr="00B222C3">
        <w:t>Répartition</w:t>
      </w:r>
      <w:r w:rsidRPr="00B222C3">
        <w:rPr>
          <w:spacing w:val="-4"/>
        </w:rPr>
        <w:t xml:space="preserve"> </w:t>
      </w:r>
      <w:r w:rsidRPr="00B222C3">
        <w:t>des</w:t>
      </w:r>
      <w:r w:rsidRPr="00B222C3">
        <w:rPr>
          <w:spacing w:val="-3"/>
        </w:rPr>
        <w:t xml:space="preserve"> </w:t>
      </w:r>
      <w:r w:rsidRPr="00B222C3">
        <w:t>dépenses</w:t>
      </w:r>
      <w:r w:rsidRPr="00B222C3">
        <w:rPr>
          <w:spacing w:val="-2"/>
        </w:rPr>
        <w:t xml:space="preserve"> </w:t>
      </w:r>
      <w:r w:rsidRPr="00B222C3">
        <w:t>communes</w:t>
      </w:r>
      <w:bookmarkEnd w:id="57"/>
    </w:p>
    <w:p w14:paraId="3CC221A6" w14:textId="1A0191A5" w:rsidR="00DB52E7" w:rsidRPr="00744EF4" w:rsidRDefault="00DB52E7" w:rsidP="009C6D0A">
      <w:pPr>
        <w:pStyle w:val="Corpsdetexte"/>
        <w:kinsoku w:val="0"/>
        <w:overflowPunct w:val="0"/>
        <w:spacing w:before="67" w:line="242" w:lineRule="auto"/>
        <w:ind w:left="132" w:right="127"/>
        <w:jc w:val="both"/>
        <w:rPr>
          <w:sz w:val="24"/>
          <w:szCs w:val="24"/>
        </w:rPr>
      </w:pPr>
      <w:r w:rsidRPr="00744EF4">
        <w:rPr>
          <w:sz w:val="24"/>
          <w:szCs w:val="24"/>
        </w:rPr>
        <w:t xml:space="preserve">Les dépenses sur </w:t>
      </w:r>
      <w:r w:rsidR="009C6D0A" w:rsidRPr="00744EF4">
        <w:rPr>
          <w:sz w:val="24"/>
          <w:szCs w:val="24"/>
        </w:rPr>
        <w:t xml:space="preserve">le </w:t>
      </w:r>
      <w:r w:rsidRPr="00744EF4">
        <w:rPr>
          <w:sz w:val="24"/>
          <w:szCs w:val="24"/>
        </w:rPr>
        <w:t>compte prorata, dans tous les cas où elles n'ont pas été individualisées et mises à la</w:t>
      </w:r>
      <w:r w:rsidRPr="00744EF4">
        <w:rPr>
          <w:spacing w:val="1"/>
          <w:sz w:val="24"/>
          <w:szCs w:val="24"/>
        </w:rPr>
        <w:t xml:space="preserve"> </w:t>
      </w:r>
      <w:r w:rsidRPr="00744EF4">
        <w:rPr>
          <w:sz w:val="24"/>
          <w:szCs w:val="24"/>
        </w:rPr>
        <w:t>charge du</w:t>
      </w:r>
      <w:r w:rsidRPr="00744EF4">
        <w:rPr>
          <w:spacing w:val="-1"/>
          <w:sz w:val="24"/>
          <w:szCs w:val="24"/>
        </w:rPr>
        <w:t xml:space="preserve"> </w:t>
      </w:r>
      <w:r w:rsidRPr="00744EF4">
        <w:rPr>
          <w:sz w:val="24"/>
          <w:szCs w:val="24"/>
        </w:rPr>
        <w:t>ou</w:t>
      </w:r>
      <w:r w:rsidRPr="00744EF4">
        <w:rPr>
          <w:spacing w:val="-1"/>
          <w:sz w:val="24"/>
          <w:szCs w:val="24"/>
        </w:rPr>
        <w:t xml:space="preserve"> </w:t>
      </w:r>
      <w:r w:rsidRPr="00744EF4">
        <w:rPr>
          <w:sz w:val="24"/>
          <w:szCs w:val="24"/>
        </w:rPr>
        <w:t>des</w:t>
      </w:r>
      <w:r w:rsidRPr="00744EF4">
        <w:rPr>
          <w:spacing w:val="1"/>
          <w:sz w:val="24"/>
          <w:szCs w:val="24"/>
        </w:rPr>
        <w:t xml:space="preserve"> </w:t>
      </w:r>
      <w:r w:rsidRPr="00744EF4">
        <w:rPr>
          <w:sz w:val="24"/>
          <w:szCs w:val="24"/>
        </w:rPr>
        <w:t>titulaires,</w:t>
      </w:r>
      <w:r w:rsidRPr="00744EF4">
        <w:rPr>
          <w:spacing w:val="-2"/>
          <w:sz w:val="24"/>
          <w:szCs w:val="24"/>
        </w:rPr>
        <w:t xml:space="preserve"> </w:t>
      </w:r>
      <w:r w:rsidRPr="00744EF4">
        <w:rPr>
          <w:sz w:val="24"/>
          <w:szCs w:val="24"/>
        </w:rPr>
        <w:t>font l'objet</w:t>
      </w:r>
      <w:r w:rsidRPr="00744EF4">
        <w:rPr>
          <w:spacing w:val="-2"/>
          <w:sz w:val="24"/>
          <w:szCs w:val="24"/>
        </w:rPr>
        <w:t xml:space="preserve"> </w:t>
      </w:r>
      <w:r w:rsidRPr="00744EF4">
        <w:rPr>
          <w:sz w:val="24"/>
          <w:szCs w:val="24"/>
        </w:rPr>
        <w:t>de</w:t>
      </w:r>
      <w:r w:rsidRPr="00744EF4">
        <w:rPr>
          <w:spacing w:val="-1"/>
          <w:sz w:val="24"/>
          <w:szCs w:val="24"/>
        </w:rPr>
        <w:t xml:space="preserve"> </w:t>
      </w:r>
      <w:r w:rsidRPr="00744EF4">
        <w:rPr>
          <w:sz w:val="24"/>
          <w:szCs w:val="24"/>
        </w:rPr>
        <w:t>la</w:t>
      </w:r>
      <w:r w:rsidRPr="00744EF4">
        <w:rPr>
          <w:spacing w:val="2"/>
          <w:sz w:val="24"/>
          <w:szCs w:val="24"/>
        </w:rPr>
        <w:t xml:space="preserve"> </w:t>
      </w:r>
      <w:r w:rsidRPr="00744EF4">
        <w:rPr>
          <w:sz w:val="24"/>
          <w:szCs w:val="24"/>
        </w:rPr>
        <w:t>répartition</w:t>
      </w:r>
      <w:r w:rsidRPr="00744EF4">
        <w:rPr>
          <w:spacing w:val="-1"/>
          <w:sz w:val="24"/>
          <w:szCs w:val="24"/>
        </w:rPr>
        <w:t xml:space="preserve"> </w:t>
      </w:r>
      <w:r w:rsidRPr="00744EF4">
        <w:rPr>
          <w:sz w:val="24"/>
          <w:szCs w:val="24"/>
        </w:rPr>
        <w:t>forfaitaire.</w:t>
      </w:r>
    </w:p>
    <w:p w14:paraId="7E91AEC0" w14:textId="77777777" w:rsidR="00DB52E7" w:rsidRPr="00744EF4" w:rsidRDefault="00DB52E7" w:rsidP="009C6D0A">
      <w:pPr>
        <w:pStyle w:val="Corpsdetexte"/>
        <w:kinsoku w:val="0"/>
        <w:overflowPunct w:val="0"/>
        <w:spacing w:before="10"/>
        <w:jc w:val="both"/>
      </w:pPr>
    </w:p>
    <w:p w14:paraId="35E9E699" w14:textId="77777777" w:rsidR="00DB52E7" w:rsidRPr="00744EF4" w:rsidRDefault="00DB52E7" w:rsidP="009C6D0A">
      <w:pPr>
        <w:pStyle w:val="Corpsdetexte"/>
        <w:kinsoku w:val="0"/>
        <w:overflowPunct w:val="0"/>
        <w:ind w:left="132"/>
        <w:jc w:val="both"/>
        <w:rPr>
          <w:sz w:val="24"/>
          <w:szCs w:val="24"/>
        </w:rPr>
      </w:pPr>
      <w:r w:rsidRPr="00744EF4">
        <w:rPr>
          <w:sz w:val="24"/>
          <w:szCs w:val="24"/>
        </w:rPr>
        <w:t>Pour</w:t>
      </w:r>
      <w:r w:rsidRPr="00744EF4">
        <w:rPr>
          <w:spacing w:val="-1"/>
          <w:sz w:val="24"/>
          <w:szCs w:val="24"/>
        </w:rPr>
        <w:t xml:space="preserve"> </w:t>
      </w:r>
      <w:r w:rsidRPr="00744EF4">
        <w:rPr>
          <w:sz w:val="24"/>
          <w:szCs w:val="24"/>
        </w:rPr>
        <w:t>rappel :</w:t>
      </w:r>
    </w:p>
    <w:p w14:paraId="69405651" w14:textId="49422000" w:rsidR="00DB52E7" w:rsidRPr="00744EF4" w:rsidRDefault="009C6D0A" w:rsidP="009C6D0A">
      <w:pPr>
        <w:pStyle w:val="Paragraphedeliste"/>
        <w:numPr>
          <w:ilvl w:val="0"/>
          <w:numId w:val="3"/>
        </w:numPr>
        <w:tabs>
          <w:tab w:val="left" w:pos="493"/>
        </w:tabs>
        <w:kinsoku w:val="0"/>
        <w:overflowPunct w:val="0"/>
        <w:ind w:left="492" w:hanging="361"/>
        <w:jc w:val="both"/>
        <w:rPr>
          <w:color w:val="000000"/>
        </w:rPr>
      </w:pPr>
      <w:r w:rsidRPr="00744EF4">
        <w:lastRenderedPageBreak/>
        <w:t>Le</w:t>
      </w:r>
      <w:r w:rsidR="00DB52E7" w:rsidRPr="00744EF4">
        <w:rPr>
          <w:spacing w:val="-2"/>
        </w:rPr>
        <w:t xml:space="preserve"> </w:t>
      </w:r>
      <w:r w:rsidR="00DB52E7" w:rsidRPr="00744EF4">
        <w:t>chauffage des</w:t>
      </w:r>
      <w:r w:rsidR="00DB52E7" w:rsidRPr="00744EF4">
        <w:rPr>
          <w:spacing w:val="-1"/>
        </w:rPr>
        <w:t xml:space="preserve"> </w:t>
      </w:r>
      <w:r w:rsidR="00DB52E7" w:rsidRPr="00744EF4">
        <w:t>locaux</w:t>
      </w:r>
      <w:r w:rsidR="00DB52E7" w:rsidRPr="00744EF4">
        <w:rPr>
          <w:spacing w:val="-1"/>
        </w:rPr>
        <w:t xml:space="preserve"> </w:t>
      </w:r>
      <w:r w:rsidR="00DB52E7" w:rsidRPr="00744EF4">
        <w:t>de</w:t>
      </w:r>
      <w:r w:rsidR="00DB52E7" w:rsidRPr="00744EF4">
        <w:rPr>
          <w:spacing w:val="-5"/>
        </w:rPr>
        <w:t xml:space="preserve"> </w:t>
      </w:r>
      <w:r w:rsidR="00DB52E7" w:rsidRPr="00744EF4">
        <w:t>chantier</w:t>
      </w:r>
      <w:r w:rsidR="00DB52E7" w:rsidRPr="00744EF4">
        <w:rPr>
          <w:spacing w:val="-1"/>
        </w:rPr>
        <w:t xml:space="preserve"> </w:t>
      </w:r>
      <w:r w:rsidR="00DB52E7" w:rsidRPr="00744EF4">
        <w:t>sera</w:t>
      </w:r>
      <w:r w:rsidR="00DB52E7" w:rsidRPr="00744EF4">
        <w:rPr>
          <w:spacing w:val="-1"/>
        </w:rPr>
        <w:t xml:space="preserve"> </w:t>
      </w:r>
      <w:r w:rsidR="00DB52E7" w:rsidRPr="00744EF4">
        <w:t>à</w:t>
      </w:r>
      <w:r w:rsidR="00DB52E7" w:rsidRPr="00744EF4">
        <w:rPr>
          <w:spacing w:val="-1"/>
        </w:rPr>
        <w:t xml:space="preserve"> </w:t>
      </w:r>
      <w:r w:rsidR="00DB52E7" w:rsidRPr="00744EF4">
        <w:t>la</w:t>
      </w:r>
      <w:r w:rsidR="00DB52E7" w:rsidRPr="00744EF4">
        <w:rPr>
          <w:spacing w:val="-4"/>
        </w:rPr>
        <w:t xml:space="preserve"> </w:t>
      </w:r>
      <w:r w:rsidR="00DB52E7" w:rsidRPr="00744EF4">
        <w:t>charge du</w:t>
      </w:r>
      <w:r w:rsidR="00DB52E7" w:rsidRPr="00744EF4">
        <w:rPr>
          <w:spacing w:val="-2"/>
        </w:rPr>
        <w:t xml:space="preserve"> </w:t>
      </w:r>
      <w:r w:rsidR="00DB52E7" w:rsidRPr="00744EF4">
        <w:t>compte</w:t>
      </w:r>
      <w:r w:rsidR="00DB52E7" w:rsidRPr="00744EF4">
        <w:rPr>
          <w:spacing w:val="-3"/>
        </w:rPr>
        <w:t xml:space="preserve"> </w:t>
      </w:r>
      <w:r w:rsidR="00DB52E7" w:rsidRPr="00744EF4">
        <w:t>prorata.</w:t>
      </w:r>
    </w:p>
    <w:p w14:paraId="643C605A" w14:textId="77777777" w:rsidR="00DB52E7" w:rsidRPr="00744EF4" w:rsidRDefault="00DB52E7" w:rsidP="009C6D0A">
      <w:pPr>
        <w:pStyle w:val="Paragraphedeliste"/>
        <w:numPr>
          <w:ilvl w:val="0"/>
          <w:numId w:val="3"/>
        </w:numPr>
        <w:tabs>
          <w:tab w:val="left" w:pos="493"/>
        </w:tabs>
        <w:kinsoku w:val="0"/>
        <w:overflowPunct w:val="0"/>
        <w:ind w:left="492" w:hanging="361"/>
        <w:jc w:val="both"/>
        <w:rPr>
          <w:color w:val="000000"/>
        </w:rPr>
      </w:pPr>
      <w:r w:rsidRPr="00744EF4">
        <w:t>Le</w:t>
      </w:r>
      <w:r w:rsidRPr="00744EF4">
        <w:rPr>
          <w:spacing w:val="-1"/>
        </w:rPr>
        <w:t xml:space="preserve"> </w:t>
      </w:r>
      <w:r w:rsidRPr="00744EF4">
        <w:t>nettoyage</w:t>
      </w:r>
      <w:r w:rsidRPr="00744EF4">
        <w:rPr>
          <w:spacing w:val="-3"/>
        </w:rPr>
        <w:t xml:space="preserve"> </w:t>
      </w:r>
      <w:r w:rsidRPr="00744EF4">
        <w:t>des</w:t>
      </w:r>
      <w:r w:rsidRPr="00744EF4">
        <w:rPr>
          <w:spacing w:val="-1"/>
        </w:rPr>
        <w:t xml:space="preserve"> </w:t>
      </w:r>
      <w:r w:rsidRPr="00744EF4">
        <w:t>sanitaires</w:t>
      </w:r>
      <w:r w:rsidRPr="00744EF4">
        <w:rPr>
          <w:spacing w:val="-4"/>
        </w:rPr>
        <w:t xml:space="preserve"> </w:t>
      </w:r>
      <w:r w:rsidRPr="00744EF4">
        <w:t>hommes et</w:t>
      </w:r>
      <w:r w:rsidRPr="00744EF4">
        <w:rPr>
          <w:spacing w:val="-1"/>
        </w:rPr>
        <w:t xml:space="preserve"> </w:t>
      </w:r>
      <w:r w:rsidRPr="00744EF4">
        <w:t>femmes</w:t>
      </w:r>
      <w:r w:rsidRPr="00744EF4">
        <w:rPr>
          <w:spacing w:val="-2"/>
        </w:rPr>
        <w:t xml:space="preserve"> </w:t>
      </w:r>
      <w:r w:rsidRPr="00744EF4">
        <w:t>seront</w:t>
      </w:r>
      <w:r w:rsidRPr="00744EF4">
        <w:rPr>
          <w:spacing w:val="-1"/>
        </w:rPr>
        <w:t xml:space="preserve"> </w:t>
      </w:r>
      <w:r w:rsidRPr="00744EF4">
        <w:t>également</w:t>
      </w:r>
      <w:r w:rsidRPr="00744EF4">
        <w:rPr>
          <w:spacing w:val="-1"/>
        </w:rPr>
        <w:t xml:space="preserve"> </w:t>
      </w:r>
      <w:r w:rsidRPr="00744EF4">
        <w:t>à</w:t>
      </w:r>
      <w:r w:rsidRPr="00744EF4">
        <w:rPr>
          <w:spacing w:val="-1"/>
        </w:rPr>
        <w:t xml:space="preserve"> </w:t>
      </w:r>
      <w:r w:rsidRPr="00744EF4">
        <w:t>la</w:t>
      </w:r>
      <w:r w:rsidRPr="00744EF4">
        <w:rPr>
          <w:spacing w:val="-4"/>
        </w:rPr>
        <w:t xml:space="preserve"> </w:t>
      </w:r>
      <w:r w:rsidRPr="00744EF4">
        <w:t>charge du</w:t>
      </w:r>
      <w:r w:rsidRPr="00744EF4">
        <w:rPr>
          <w:spacing w:val="-4"/>
        </w:rPr>
        <w:t xml:space="preserve"> </w:t>
      </w:r>
      <w:r w:rsidRPr="00744EF4">
        <w:t>compte</w:t>
      </w:r>
      <w:r w:rsidRPr="00744EF4">
        <w:rPr>
          <w:spacing w:val="-1"/>
        </w:rPr>
        <w:t xml:space="preserve"> </w:t>
      </w:r>
      <w:r w:rsidRPr="00744EF4">
        <w:t>prorata.</w:t>
      </w:r>
    </w:p>
    <w:p w14:paraId="7B49515B" w14:textId="77777777" w:rsidR="00DB52E7" w:rsidRPr="009C6D0A" w:rsidRDefault="00DB52E7" w:rsidP="009C6D0A">
      <w:pPr>
        <w:pStyle w:val="Corpsdetexte"/>
        <w:kinsoku w:val="0"/>
        <w:overflowPunct w:val="0"/>
        <w:spacing w:before="8"/>
        <w:jc w:val="both"/>
        <w:rPr>
          <w:sz w:val="24"/>
          <w:szCs w:val="24"/>
        </w:rPr>
      </w:pPr>
    </w:p>
    <w:p w14:paraId="1F08E0BE" w14:textId="77777777" w:rsidR="00802517" w:rsidRDefault="00DB52E7" w:rsidP="009C6D0A">
      <w:pPr>
        <w:pStyle w:val="Corpsdetexte"/>
        <w:kinsoku w:val="0"/>
        <w:overflowPunct w:val="0"/>
        <w:spacing w:before="1"/>
        <w:ind w:left="132" w:right="128"/>
        <w:jc w:val="both"/>
        <w:rPr>
          <w:sz w:val="24"/>
          <w:szCs w:val="24"/>
        </w:rPr>
      </w:pPr>
      <w:r w:rsidRPr="009C6D0A">
        <w:rPr>
          <w:sz w:val="24"/>
          <w:szCs w:val="24"/>
        </w:rPr>
        <w:t>Le titulaire désigné pour la gestion du compte prorata (dénommé lot principal) procède au règlement des</w:t>
      </w:r>
      <w:r w:rsidRPr="009C6D0A">
        <w:rPr>
          <w:spacing w:val="1"/>
          <w:sz w:val="24"/>
          <w:szCs w:val="24"/>
        </w:rPr>
        <w:t xml:space="preserve"> </w:t>
      </w:r>
      <w:r w:rsidRPr="009C6D0A">
        <w:rPr>
          <w:sz w:val="24"/>
          <w:szCs w:val="24"/>
        </w:rPr>
        <w:t xml:space="preserve">dépenses correspondantes, mais il peut demander des avances aux autres titulaires. </w:t>
      </w:r>
    </w:p>
    <w:p w14:paraId="25DFE387" w14:textId="77777777" w:rsidR="00802517" w:rsidRDefault="00802517" w:rsidP="009C6D0A">
      <w:pPr>
        <w:pStyle w:val="Corpsdetexte"/>
        <w:kinsoku w:val="0"/>
        <w:overflowPunct w:val="0"/>
        <w:spacing w:before="1"/>
        <w:ind w:left="132" w:right="128"/>
        <w:jc w:val="both"/>
        <w:rPr>
          <w:sz w:val="24"/>
          <w:szCs w:val="24"/>
        </w:rPr>
      </w:pPr>
    </w:p>
    <w:p w14:paraId="46C30925" w14:textId="32A2AD52" w:rsidR="00DB52E7" w:rsidRDefault="00DB52E7" w:rsidP="009C6D0A">
      <w:pPr>
        <w:pStyle w:val="Corpsdetexte"/>
        <w:kinsoku w:val="0"/>
        <w:overflowPunct w:val="0"/>
        <w:spacing w:before="1"/>
        <w:ind w:left="132" w:right="128"/>
        <w:jc w:val="both"/>
        <w:rPr>
          <w:sz w:val="24"/>
          <w:szCs w:val="24"/>
        </w:rPr>
      </w:pPr>
      <w:r w:rsidRPr="009C6D0A">
        <w:rPr>
          <w:sz w:val="24"/>
          <w:szCs w:val="24"/>
        </w:rPr>
        <w:t>En fin de chantier, il</w:t>
      </w:r>
      <w:r w:rsidRPr="009C6D0A">
        <w:rPr>
          <w:spacing w:val="1"/>
          <w:sz w:val="24"/>
          <w:szCs w:val="24"/>
        </w:rPr>
        <w:t xml:space="preserve"> </w:t>
      </w:r>
      <w:r w:rsidRPr="009C6D0A">
        <w:rPr>
          <w:sz w:val="24"/>
          <w:szCs w:val="24"/>
        </w:rPr>
        <w:t>effectuera la répartition des dites dépenses au prorata du montant des situations cumulées de chaque</w:t>
      </w:r>
      <w:r w:rsidRPr="009C6D0A">
        <w:rPr>
          <w:spacing w:val="1"/>
          <w:sz w:val="24"/>
          <w:szCs w:val="24"/>
        </w:rPr>
        <w:t xml:space="preserve"> </w:t>
      </w:r>
      <w:r w:rsidRPr="009C6D0A">
        <w:rPr>
          <w:sz w:val="24"/>
          <w:szCs w:val="24"/>
        </w:rPr>
        <w:t>entreprise.</w:t>
      </w:r>
      <w:r w:rsidRPr="009C6D0A">
        <w:rPr>
          <w:spacing w:val="1"/>
          <w:sz w:val="24"/>
          <w:szCs w:val="24"/>
        </w:rPr>
        <w:t xml:space="preserve"> </w:t>
      </w:r>
      <w:r w:rsidRPr="009C6D0A">
        <w:rPr>
          <w:sz w:val="24"/>
          <w:szCs w:val="24"/>
        </w:rPr>
        <w:t>Dans</w:t>
      </w:r>
      <w:r w:rsidRPr="009C6D0A">
        <w:rPr>
          <w:spacing w:val="1"/>
          <w:sz w:val="24"/>
          <w:szCs w:val="24"/>
        </w:rPr>
        <w:t xml:space="preserve"> </w:t>
      </w:r>
      <w:r w:rsidRPr="009C6D0A">
        <w:rPr>
          <w:sz w:val="24"/>
          <w:szCs w:val="24"/>
        </w:rPr>
        <w:t>cette</w:t>
      </w:r>
      <w:r w:rsidRPr="009C6D0A">
        <w:rPr>
          <w:spacing w:val="1"/>
          <w:sz w:val="24"/>
          <w:szCs w:val="24"/>
        </w:rPr>
        <w:t xml:space="preserve"> </w:t>
      </w:r>
      <w:r w:rsidRPr="009C6D0A">
        <w:rPr>
          <w:sz w:val="24"/>
          <w:szCs w:val="24"/>
        </w:rPr>
        <w:t>répartition,</w:t>
      </w:r>
      <w:r w:rsidRPr="009C6D0A">
        <w:rPr>
          <w:spacing w:val="1"/>
          <w:sz w:val="24"/>
          <w:szCs w:val="24"/>
        </w:rPr>
        <w:t xml:space="preserve"> </w:t>
      </w:r>
      <w:r w:rsidRPr="009C6D0A">
        <w:rPr>
          <w:sz w:val="24"/>
          <w:szCs w:val="24"/>
        </w:rPr>
        <w:t>l'action</w:t>
      </w:r>
      <w:r w:rsidRPr="009C6D0A">
        <w:rPr>
          <w:spacing w:val="1"/>
          <w:sz w:val="24"/>
          <w:szCs w:val="24"/>
        </w:rPr>
        <w:t xml:space="preserve"> </w:t>
      </w:r>
      <w:r w:rsidRPr="009C6D0A">
        <w:rPr>
          <w:sz w:val="24"/>
          <w:szCs w:val="24"/>
        </w:rPr>
        <w:t>du</w:t>
      </w:r>
      <w:r w:rsidRPr="009C6D0A">
        <w:rPr>
          <w:spacing w:val="1"/>
          <w:sz w:val="24"/>
          <w:szCs w:val="24"/>
        </w:rPr>
        <w:t xml:space="preserve"> </w:t>
      </w:r>
      <w:r w:rsidRPr="009C6D0A">
        <w:rPr>
          <w:sz w:val="24"/>
          <w:szCs w:val="24"/>
        </w:rPr>
        <w:t>maître</w:t>
      </w:r>
      <w:r w:rsidRPr="009C6D0A">
        <w:rPr>
          <w:spacing w:val="1"/>
          <w:sz w:val="24"/>
          <w:szCs w:val="24"/>
        </w:rPr>
        <w:t xml:space="preserve"> </w:t>
      </w:r>
      <w:r w:rsidRPr="009C6D0A">
        <w:rPr>
          <w:sz w:val="24"/>
          <w:szCs w:val="24"/>
        </w:rPr>
        <w:t>d'œuvre</w:t>
      </w:r>
      <w:r w:rsidRPr="009C6D0A">
        <w:rPr>
          <w:spacing w:val="1"/>
          <w:sz w:val="24"/>
          <w:szCs w:val="24"/>
        </w:rPr>
        <w:t xml:space="preserve"> </w:t>
      </w:r>
      <w:r w:rsidRPr="009C6D0A">
        <w:rPr>
          <w:sz w:val="24"/>
          <w:szCs w:val="24"/>
        </w:rPr>
        <w:t>se</w:t>
      </w:r>
      <w:r w:rsidRPr="009C6D0A">
        <w:rPr>
          <w:spacing w:val="1"/>
          <w:sz w:val="24"/>
          <w:szCs w:val="24"/>
        </w:rPr>
        <w:t xml:space="preserve"> </w:t>
      </w:r>
      <w:r w:rsidRPr="009C6D0A">
        <w:rPr>
          <w:sz w:val="24"/>
          <w:szCs w:val="24"/>
        </w:rPr>
        <w:t>limite</w:t>
      </w:r>
      <w:r w:rsidRPr="009C6D0A">
        <w:rPr>
          <w:spacing w:val="1"/>
          <w:sz w:val="24"/>
          <w:szCs w:val="24"/>
        </w:rPr>
        <w:t xml:space="preserve"> </w:t>
      </w:r>
      <w:r w:rsidRPr="009C6D0A">
        <w:rPr>
          <w:sz w:val="24"/>
          <w:szCs w:val="24"/>
        </w:rPr>
        <w:t>à</w:t>
      </w:r>
      <w:r w:rsidRPr="009C6D0A">
        <w:rPr>
          <w:spacing w:val="1"/>
          <w:sz w:val="24"/>
          <w:szCs w:val="24"/>
        </w:rPr>
        <w:t xml:space="preserve"> </w:t>
      </w:r>
      <w:r w:rsidRPr="009C6D0A">
        <w:rPr>
          <w:sz w:val="24"/>
          <w:szCs w:val="24"/>
        </w:rPr>
        <w:t>jouer</w:t>
      </w:r>
      <w:r w:rsidRPr="009C6D0A">
        <w:rPr>
          <w:spacing w:val="1"/>
          <w:sz w:val="24"/>
          <w:szCs w:val="24"/>
        </w:rPr>
        <w:t xml:space="preserve"> </w:t>
      </w:r>
      <w:r w:rsidRPr="009C6D0A">
        <w:rPr>
          <w:sz w:val="24"/>
          <w:szCs w:val="24"/>
        </w:rPr>
        <w:t>le</w:t>
      </w:r>
      <w:r w:rsidRPr="009C6D0A">
        <w:rPr>
          <w:spacing w:val="1"/>
          <w:sz w:val="24"/>
          <w:szCs w:val="24"/>
        </w:rPr>
        <w:t xml:space="preserve"> </w:t>
      </w:r>
      <w:r w:rsidRPr="009C6D0A">
        <w:rPr>
          <w:sz w:val="24"/>
          <w:szCs w:val="24"/>
        </w:rPr>
        <w:t>rôle</w:t>
      </w:r>
      <w:r w:rsidRPr="009C6D0A">
        <w:rPr>
          <w:spacing w:val="1"/>
          <w:sz w:val="24"/>
          <w:szCs w:val="24"/>
        </w:rPr>
        <w:t xml:space="preserve"> </w:t>
      </w:r>
      <w:r w:rsidRPr="009C6D0A">
        <w:rPr>
          <w:sz w:val="24"/>
          <w:szCs w:val="24"/>
        </w:rPr>
        <w:t>d'amiable</w:t>
      </w:r>
      <w:r w:rsidRPr="009C6D0A">
        <w:rPr>
          <w:spacing w:val="1"/>
          <w:sz w:val="24"/>
          <w:szCs w:val="24"/>
        </w:rPr>
        <w:t xml:space="preserve"> </w:t>
      </w:r>
      <w:r w:rsidRPr="009C6D0A">
        <w:rPr>
          <w:sz w:val="24"/>
          <w:szCs w:val="24"/>
        </w:rPr>
        <w:t>compositeur dans le cas où les titulaires lui demanderaient de faciliter le règlement d'un différend qui se</w:t>
      </w:r>
      <w:r w:rsidRPr="009C6D0A">
        <w:rPr>
          <w:spacing w:val="1"/>
          <w:sz w:val="24"/>
          <w:szCs w:val="24"/>
        </w:rPr>
        <w:t xml:space="preserve"> </w:t>
      </w:r>
      <w:r w:rsidRPr="009C6D0A">
        <w:rPr>
          <w:sz w:val="24"/>
          <w:szCs w:val="24"/>
        </w:rPr>
        <w:t>serait</w:t>
      </w:r>
      <w:r w:rsidRPr="009C6D0A">
        <w:rPr>
          <w:spacing w:val="-2"/>
          <w:sz w:val="24"/>
          <w:szCs w:val="24"/>
        </w:rPr>
        <w:t xml:space="preserve"> </w:t>
      </w:r>
      <w:r w:rsidRPr="009C6D0A">
        <w:rPr>
          <w:sz w:val="24"/>
          <w:szCs w:val="24"/>
        </w:rPr>
        <w:t>élevé</w:t>
      </w:r>
      <w:r w:rsidRPr="009C6D0A">
        <w:rPr>
          <w:spacing w:val="-2"/>
          <w:sz w:val="24"/>
          <w:szCs w:val="24"/>
        </w:rPr>
        <w:t xml:space="preserve"> </w:t>
      </w:r>
      <w:r w:rsidRPr="009C6D0A">
        <w:rPr>
          <w:sz w:val="24"/>
          <w:szCs w:val="24"/>
        </w:rPr>
        <w:t>entre</w:t>
      </w:r>
      <w:r w:rsidRPr="009C6D0A">
        <w:rPr>
          <w:spacing w:val="-2"/>
          <w:sz w:val="24"/>
          <w:szCs w:val="24"/>
        </w:rPr>
        <w:t xml:space="preserve"> </w:t>
      </w:r>
      <w:r w:rsidRPr="009C6D0A">
        <w:rPr>
          <w:sz w:val="24"/>
          <w:szCs w:val="24"/>
        </w:rPr>
        <w:t>eux.</w:t>
      </w:r>
    </w:p>
    <w:p w14:paraId="5749F9F9" w14:textId="77777777" w:rsidR="00E503B8" w:rsidRDefault="00E503B8" w:rsidP="009C6D0A">
      <w:pPr>
        <w:pStyle w:val="Corpsdetexte"/>
        <w:kinsoku w:val="0"/>
        <w:overflowPunct w:val="0"/>
        <w:spacing w:before="1"/>
        <w:ind w:left="132" w:right="128"/>
        <w:jc w:val="both"/>
        <w:rPr>
          <w:sz w:val="24"/>
          <w:szCs w:val="24"/>
        </w:rPr>
      </w:pPr>
    </w:p>
    <w:p w14:paraId="5DDB3CBC" w14:textId="5DDBEFFC" w:rsidR="00E503B8" w:rsidRPr="00E503B8" w:rsidRDefault="00E503B8" w:rsidP="009C6D0A">
      <w:pPr>
        <w:pStyle w:val="Corpsdetexte"/>
        <w:kinsoku w:val="0"/>
        <w:overflowPunct w:val="0"/>
        <w:spacing w:before="1"/>
        <w:ind w:left="132" w:right="128"/>
        <w:jc w:val="both"/>
        <w:rPr>
          <w:b/>
          <w:bCs/>
          <w:sz w:val="24"/>
          <w:szCs w:val="24"/>
        </w:rPr>
      </w:pPr>
      <w:r w:rsidRPr="00E503B8">
        <w:rPr>
          <w:b/>
          <w:bCs/>
          <w:sz w:val="24"/>
          <w:szCs w:val="24"/>
        </w:rPr>
        <w:t>Les modalités de répartition des dépenses communes sont détaillées dans le CCTP 00 « Généralités »</w:t>
      </w:r>
    </w:p>
    <w:p w14:paraId="57E220DF" w14:textId="77777777" w:rsidR="00FA6B98" w:rsidRPr="00D321FB" w:rsidRDefault="00FA6B98">
      <w:pPr>
        <w:pStyle w:val="Corpsdetexte"/>
        <w:kinsoku w:val="0"/>
        <w:overflowPunct w:val="0"/>
        <w:spacing w:before="1"/>
        <w:ind w:left="132" w:right="128"/>
        <w:jc w:val="both"/>
        <w:rPr>
          <w:sz w:val="20"/>
          <w:szCs w:val="20"/>
        </w:rPr>
      </w:pPr>
    </w:p>
    <w:p w14:paraId="1B45EB10" w14:textId="77777777" w:rsidR="00703B82" w:rsidRPr="00D321FB" w:rsidRDefault="00703B82">
      <w:pPr>
        <w:pStyle w:val="Corpsdetexte"/>
        <w:kinsoku w:val="0"/>
        <w:overflowPunct w:val="0"/>
        <w:spacing w:before="1"/>
        <w:ind w:left="132" w:right="128"/>
        <w:jc w:val="both"/>
        <w:rPr>
          <w:sz w:val="20"/>
          <w:szCs w:val="20"/>
        </w:rPr>
      </w:pPr>
    </w:p>
    <w:p w14:paraId="04502DAD" w14:textId="2301BEBF" w:rsidR="007A72C3" w:rsidRPr="007A72C3" w:rsidRDefault="007A72C3" w:rsidP="00AE3283">
      <w:pPr>
        <w:pStyle w:val="Titre1"/>
        <w:numPr>
          <w:ilvl w:val="0"/>
          <w:numId w:val="4"/>
        </w:numPr>
        <w:tabs>
          <w:tab w:val="left" w:pos="318"/>
        </w:tabs>
        <w:kinsoku w:val="0"/>
        <w:overflowPunct w:val="0"/>
        <w:spacing w:before="31"/>
        <w:ind w:hanging="206"/>
      </w:pPr>
      <w:bookmarkStart w:id="58" w:name="_Toc193815953"/>
      <w:r>
        <w:t>–</w:t>
      </w:r>
      <w:r w:rsidR="00DB52E7">
        <w:rPr>
          <w:spacing w:val="-3"/>
        </w:rPr>
        <w:t xml:space="preserve"> </w:t>
      </w:r>
      <w:r>
        <w:t>Retenue de Garantie</w:t>
      </w:r>
      <w:bookmarkEnd w:id="58"/>
    </w:p>
    <w:p w14:paraId="5468DD50" w14:textId="77777777" w:rsidR="008109C9" w:rsidRDefault="008109C9" w:rsidP="008109C9">
      <w:pPr>
        <w:pStyle w:val="Corpsdetexte"/>
        <w:kinsoku w:val="0"/>
        <w:overflowPunct w:val="0"/>
        <w:spacing w:before="4"/>
        <w:jc w:val="both"/>
        <w:rPr>
          <w:sz w:val="24"/>
          <w:szCs w:val="24"/>
        </w:rPr>
      </w:pPr>
      <w:r w:rsidRPr="008109C9">
        <w:rPr>
          <w:sz w:val="24"/>
          <w:szCs w:val="24"/>
        </w:rPr>
        <w:t xml:space="preserve">Il est appliqué une retenue de garantie dont le montant est égal à 5% du montant initial du marché, augmenté, le cas échéant, du montant des avenants. La retenue de garantie est prélevée par fractions sur chacun des versements autres qu'une avance. </w:t>
      </w:r>
    </w:p>
    <w:p w14:paraId="2A8606C3" w14:textId="77777777" w:rsidR="008109C9" w:rsidRPr="008109C9" w:rsidRDefault="008109C9" w:rsidP="008109C9">
      <w:pPr>
        <w:pStyle w:val="Corpsdetexte"/>
        <w:kinsoku w:val="0"/>
        <w:overflowPunct w:val="0"/>
        <w:spacing w:before="4"/>
        <w:jc w:val="both"/>
        <w:rPr>
          <w:sz w:val="24"/>
          <w:szCs w:val="24"/>
        </w:rPr>
      </w:pPr>
    </w:p>
    <w:p w14:paraId="55FF1F00" w14:textId="77777777" w:rsidR="008109C9" w:rsidRPr="00C749FD" w:rsidRDefault="008109C9" w:rsidP="008109C9">
      <w:pPr>
        <w:pStyle w:val="Corpsdetexte"/>
        <w:kinsoku w:val="0"/>
        <w:overflowPunct w:val="0"/>
        <w:spacing w:before="4"/>
        <w:jc w:val="both"/>
        <w:rPr>
          <w:b/>
          <w:bCs/>
          <w:sz w:val="24"/>
          <w:szCs w:val="24"/>
          <w:u w:val="single"/>
        </w:rPr>
      </w:pPr>
      <w:r w:rsidRPr="00C749FD">
        <w:rPr>
          <w:b/>
          <w:bCs/>
          <w:sz w:val="24"/>
          <w:szCs w:val="24"/>
          <w:u w:val="single"/>
        </w:rPr>
        <w:t xml:space="preserve">La retenue de garantie peut être remplacée par une garantie à première demande dans les conditions prévues aux articles R2191-36 à R2191-42 du code de la commande publique. </w:t>
      </w:r>
    </w:p>
    <w:p w14:paraId="06993256" w14:textId="77777777" w:rsidR="008109C9" w:rsidRDefault="008109C9" w:rsidP="008109C9">
      <w:pPr>
        <w:pStyle w:val="Corpsdetexte"/>
        <w:kinsoku w:val="0"/>
        <w:overflowPunct w:val="0"/>
        <w:spacing w:before="4"/>
        <w:jc w:val="both"/>
        <w:rPr>
          <w:sz w:val="24"/>
          <w:szCs w:val="24"/>
        </w:rPr>
      </w:pPr>
    </w:p>
    <w:p w14:paraId="37553424" w14:textId="72BE38E2" w:rsidR="008109C9" w:rsidRPr="008109C9" w:rsidRDefault="008109C9" w:rsidP="008109C9">
      <w:pPr>
        <w:pStyle w:val="Corpsdetexte"/>
        <w:kinsoku w:val="0"/>
        <w:overflowPunct w:val="0"/>
        <w:spacing w:before="4"/>
        <w:jc w:val="both"/>
        <w:rPr>
          <w:b/>
          <w:bCs/>
          <w:sz w:val="24"/>
          <w:szCs w:val="24"/>
        </w:rPr>
      </w:pPr>
      <w:r w:rsidRPr="008109C9">
        <w:rPr>
          <w:b/>
          <w:bCs/>
          <w:sz w:val="24"/>
          <w:szCs w:val="24"/>
        </w:rPr>
        <w:t xml:space="preserve">Il ne sera accepté aucune caution personnelle et solidaire. </w:t>
      </w:r>
    </w:p>
    <w:p w14:paraId="56DB99A7" w14:textId="77777777" w:rsidR="008109C9" w:rsidRDefault="008109C9" w:rsidP="008109C9">
      <w:pPr>
        <w:pStyle w:val="Corpsdetexte"/>
        <w:kinsoku w:val="0"/>
        <w:overflowPunct w:val="0"/>
        <w:spacing w:before="4"/>
        <w:jc w:val="both"/>
        <w:rPr>
          <w:sz w:val="24"/>
          <w:szCs w:val="24"/>
        </w:rPr>
      </w:pPr>
    </w:p>
    <w:p w14:paraId="5ABE2D8E" w14:textId="3E2CC703" w:rsidR="008109C9" w:rsidRDefault="008109C9" w:rsidP="008109C9">
      <w:pPr>
        <w:pStyle w:val="Corpsdetexte"/>
        <w:kinsoku w:val="0"/>
        <w:overflowPunct w:val="0"/>
        <w:spacing w:before="4"/>
        <w:jc w:val="both"/>
        <w:rPr>
          <w:sz w:val="24"/>
          <w:szCs w:val="24"/>
        </w:rPr>
      </w:pPr>
      <w:r w:rsidRPr="008109C9">
        <w:rPr>
          <w:sz w:val="24"/>
          <w:szCs w:val="24"/>
        </w:rPr>
        <w:t xml:space="preserve">Lorsque le titulaire est un groupement conjoint, chaque membre du groupement fournit une garantie correspondant aux prestations qui lui sont confiées. Si le mandataire du groupement conjoint est solidaire de chacun des membres du groupement, la garantie peut être fournie par le mandataire pour la totalité du marché. </w:t>
      </w:r>
    </w:p>
    <w:p w14:paraId="104F103B" w14:textId="77777777" w:rsidR="008109C9" w:rsidRPr="008109C9" w:rsidRDefault="008109C9" w:rsidP="008109C9">
      <w:pPr>
        <w:pStyle w:val="Corpsdetexte"/>
        <w:kinsoku w:val="0"/>
        <w:overflowPunct w:val="0"/>
        <w:spacing w:before="4"/>
        <w:jc w:val="both"/>
        <w:rPr>
          <w:sz w:val="24"/>
          <w:szCs w:val="24"/>
        </w:rPr>
      </w:pPr>
    </w:p>
    <w:p w14:paraId="444932DC" w14:textId="3D2E6730" w:rsidR="008109C9" w:rsidRDefault="008109C9" w:rsidP="008109C9">
      <w:pPr>
        <w:pStyle w:val="Corpsdetexte"/>
        <w:kinsoku w:val="0"/>
        <w:overflowPunct w:val="0"/>
        <w:spacing w:before="4"/>
        <w:jc w:val="both"/>
        <w:rPr>
          <w:sz w:val="24"/>
          <w:szCs w:val="24"/>
        </w:rPr>
      </w:pPr>
      <w:r w:rsidRPr="008109C9">
        <w:rPr>
          <w:sz w:val="24"/>
          <w:szCs w:val="24"/>
        </w:rPr>
        <w:t xml:space="preserve">Dans l'hypothèse où la garantie à première demande ne serait pas constituée ou complétée au plus tard à la date à laquelle le titulaire remet la demande de paiement correspondant au premier acompte, la fraction de la retenue de garantie correspondant à l'acompte est prélevée. </w:t>
      </w:r>
    </w:p>
    <w:p w14:paraId="113E9F2A" w14:textId="77777777" w:rsidR="008109C9" w:rsidRPr="008109C9" w:rsidRDefault="008109C9" w:rsidP="008109C9">
      <w:pPr>
        <w:pStyle w:val="Corpsdetexte"/>
        <w:kinsoku w:val="0"/>
        <w:overflowPunct w:val="0"/>
        <w:spacing w:before="4"/>
        <w:jc w:val="both"/>
        <w:rPr>
          <w:sz w:val="24"/>
          <w:szCs w:val="24"/>
        </w:rPr>
      </w:pPr>
    </w:p>
    <w:p w14:paraId="4730FEFC" w14:textId="77777777" w:rsidR="008109C9" w:rsidRDefault="008109C9" w:rsidP="008109C9">
      <w:pPr>
        <w:pStyle w:val="Corpsdetexte"/>
        <w:kinsoku w:val="0"/>
        <w:overflowPunct w:val="0"/>
        <w:spacing w:before="4"/>
        <w:jc w:val="both"/>
        <w:rPr>
          <w:sz w:val="24"/>
          <w:szCs w:val="24"/>
        </w:rPr>
      </w:pPr>
      <w:r w:rsidRPr="008109C9">
        <w:rPr>
          <w:sz w:val="24"/>
          <w:szCs w:val="24"/>
        </w:rPr>
        <w:t xml:space="preserve">Le titulaire a la possibilité, pendant toute la durée du marché, de substituer une garantie à première demande à la retenue de garantie. Toutefois, cette garantie à première demande est constituée pour le montant total du marché y compris les avenants. Les montants prélevés au titre de la retenue de garantie sont reversés au titulaire après constitution de la garantie de substitution. </w:t>
      </w:r>
    </w:p>
    <w:p w14:paraId="2A0632D3" w14:textId="77777777" w:rsidR="008109C9" w:rsidRPr="008109C9" w:rsidRDefault="008109C9" w:rsidP="008109C9">
      <w:pPr>
        <w:pStyle w:val="Corpsdetexte"/>
        <w:kinsoku w:val="0"/>
        <w:overflowPunct w:val="0"/>
        <w:spacing w:before="4"/>
        <w:jc w:val="both"/>
        <w:rPr>
          <w:sz w:val="24"/>
          <w:szCs w:val="24"/>
        </w:rPr>
      </w:pPr>
    </w:p>
    <w:p w14:paraId="4D36BE4D" w14:textId="3DB2D3F3" w:rsidR="00DB52E7" w:rsidRDefault="008109C9" w:rsidP="008109C9">
      <w:pPr>
        <w:pStyle w:val="Corpsdetexte"/>
        <w:kinsoku w:val="0"/>
        <w:overflowPunct w:val="0"/>
        <w:spacing w:before="4"/>
        <w:jc w:val="both"/>
        <w:rPr>
          <w:sz w:val="24"/>
          <w:szCs w:val="24"/>
        </w:rPr>
      </w:pPr>
      <w:r w:rsidRPr="008109C9">
        <w:rPr>
          <w:sz w:val="24"/>
          <w:szCs w:val="24"/>
        </w:rPr>
        <w:t>La retenue de garantie est remboursée, ou les personnes ayant accordé leur caution ou leur garantie à première demande sont libérées, un mois au plus tard à compter de la levée des réserves ou à compter de l'expiration du délai de garantie, dans les conditions prévues à l'article R2191-42 du code de la commande publique.</w:t>
      </w:r>
    </w:p>
    <w:p w14:paraId="25A61C65" w14:textId="77777777" w:rsidR="0028025E" w:rsidRDefault="0028025E" w:rsidP="008109C9">
      <w:pPr>
        <w:pStyle w:val="Corpsdetexte"/>
        <w:kinsoku w:val="0"/>
        <w:overflowPunct w:val="0"/>
        <w:spacing w:before="4"/>
        <w:jc w:val="both"/>
        <w:rPr>
          <w:sz w:val="24"/>
          <w:szCs w:val="24"/>
        </w:rPr>
      </w:pPr>
    </w:p>
    <w:p w14:paraId="2F280B77" w14:textId="77777777" w:rsidR="0028025E" w:rsidRDefault="0028025E" w:rsidP="008109C9">
      <w:pPr>
        <w:pStyle w:val="Corpsdetexte"/>
        <w:kinsoku w:val="0"/>
        <w:overflowPunct w:val="0"/>
        <w:spacing w:before="4"/>
        <w:jc w:val="both"/>
        <w:rPr>
          <w:sz w:val="24"/>
          <w:szCs w:val="24"/>
        </w:rPr>
      </w:pPr>
    </w:p>
    <w:p w14:paraId="482F6757" w14:textId="77777777" w:rsidR="00DB52E7" w:rsidRDefault="00DB52E7" w:rsidP="00AE3283">
      <w:pPr>
        <w:pStyle w:val="Titre1"/>
        <w:numPr>
          <w:ilvl w:val="0"/>
          <w:numId w:val="4"/>
        </w:numPr>
        <w:tabs>
          <w:tab w:val="left" w:pos="318"/>
        </w:tabs>
        <w:kinsoku w:val="0"/>
        <w:overflowPunct w:val="0"/>
        <w:ind w:hanging="206"/>
      </w:pPr>
      <w:bookmarkStart w:id="59" w:name="_Toc193815954"/>
      <w:r>
        <w:t>- Avance</w:t>
      </w:r>
      <w:bookmarkEnd w:id="59"/>
    </w:p>
    <w:p w14:paraId="5D9C4680" w14:textId="61D1D5A3" w:rsidR="00DB52E7" w:rsidRPr="0090284B" w:rsidRDefault="00DB52E7">
      <w:pPr>
        <w:pStyle w:val="Corpsdetexte"/>
        <w:kinsoku w:val="0"/>
        <w:overflowPunct w:val="0"/>
        <w:spacing w:before="127"/>
        <w:ind w:left="132" w:right="132"/>
        <w:jc w:val="both"/>
        <w:rPr>
          <w:sz w:val="24"/>
          <w:szCs w:val="24"/>
        </w:rPr>
      </w:pPr>
      <w:r w:rsidRPr="0090284B">
        <w:rPr>
          <w:sz w:val="24"/>
          <w:szCs w:val="24"/>
        </w:rPr>
        <w:t xml:space="preserve">Une avance pourra être accordée au titulaire, sauf indication contraire dans l'acte d'engagement, </w:t>
      </w:r>
    </w:p>
    <w:p w14:paraId="3DDE6AE3" w14:textId="77777777" w:rsidR="00DB52E7" w:rsidRDefault="00DB52E7">
      <w:pPr>
        <w:pStyle w:val="Corpsdetexte"/>
        <w:kinsoku w:val="0"/>
        <w:overflowPunct w:val="0"/>
        <w:spacing w:before="8"/>
        <w:rPr>
          <w:sz w:val="19"/>
          <w:szCs w:val="19"/>
        </w:rPr>
      </w:pPr>
    </w:p>
    <w:p w14:paraId="18B75152" w14:textId="55232D0D" w:rsidR="00DB52E7" w:rsidRDefault="00CE512A" w:rsidP="00AE3283">
      <w:pPr>
        <w:pStyle w:val="Titre2"/>
        <w:numPr>
          <w:ilvl w:val="1"/>
          <w:numId w:val="4"/>
        </w:numPr>
        <w:tabs>
          <w:tab w:val="left" w:pos="776"/>
        </w:tabs>
        <w:kinsoku w:val="0"/>
        <w:overflowPunct w:val="0"/>
        <w:jc w:val="both"/>
        <w:rPr>
          <w:color w:val="000000"/>
        </w:rPr>
      </w:pPr>
      <w:bookmarkStart w:id="60" w:name="_Toc193815955"/>
      <w:r>
        <w:lastRenderedPageBreak/>
        <w:t xml:space="preserve">Taux et </w:t>
      </w:r>
      <w:r w:rsidR="00DB52E7">
        <w:t>Conditions</w:t>
      </w:r>
      <w:r w:rsidR="00DB52E7">
        <w:rPr>
          <w:spacing w:val="-5"/>
        </w:rPr>
        <w:t xml:space="preserve"> </w:t>
      </w:r>
      <w:r w:rsidR="00DB52E7">
        <w:t>de</w:t>
      </w:r>
      <w:r w:rsidR="00DB52E7">
        <w:rPr>
          <w:spacing w:val="-3"/>
        </w:rPr>
        <w:t xml:space="preserve"> </w:t>
      </w:r>
      <w:r w:rsidR="00DB52E7">
        <w:t>versement</w:t>
      </w:r>
      <w:r w:rsidR="00DB52E7">
        <w:rPr>
          <w:spacing w:val="-2"/>
        </w:rPr>
        <w:t xml:space="preserve"> </w:t>
      </w:r>
      <w:r>
        <w:t>de l’</w:t>
      </w:r>
      <w:r w:rsidR="004C480F">
        <w:t>avance</w:t>
      </w:r>
      <w:bookmarkEnd w:id="60"/>
    </w:p>
    <w:p w14:paraId="4EA351F9" w14:textId="77777777" w:rsidR="000D0852" w:rsidRDefault="000D0852" w:rsidP="000D0852">
      <w:pPr>
        <w:pStyle w:val="Corpsdetexte"/>
        <w:kinsoku w:val="0"/>
        <w:overflowPunct w:val="0"/>
        <w:spacing w:before="38" w:line="242" w:lineRule="auto"/>
        <w:ind w:left="132" w:right="128"/>
        <w:jc w:val="both"/>
        <w:rPr>
          <w:sz w:val="24"/>
          <w:szCs w:val="24"/>
        </w:rPr>
      </w:pPr>
      <w:r w:rsidRPr="000D0852">
        <w:rPr>
          <w:sz w:val="24"/>
          <w:szCs w:val="24"/>
        </w:rPr>
        <w:t xml:space="preserve">Sauf refus du titulaire exprimé dans l'acte d'engagement, l'avance obligatoire est octroyée pour les lots dont le montant est supérieur à 50 000 euros HT, dans la mesure où le délai d'exécution est supérieur à deux mois. </w:t>
      </w:r>
    </w:p>
    <w:p w14:paraId="32B4A42F" w14:textId="6F3A835B" w:rsidR="00C749FD" w:rsidRPr="00C749FD" w:rsidRDefault="00C749FD" w:rsidP="00C749FD">
      <w:pPr>
        <w:pStyle w:val="Corpsdetexte"/>
        <w:kinsoku w:val="0"/>
        <w:overflowPunct w:val="0"/>
        <w:spacing w:before="38" w:line="242" w:lineRule="auto"/>
        <w:ind w:left="132" w:right="128"/>
        <w:jc w:val="both"/>
        <w:rPr>
          <w:sz w:val="24"/>
          <w:szCs w:val="24"/>
        </w:rPr>
      </w:pPr>
      <w:r w:rsidRPr="00C749FD">
        <w:rPr>
          <w:sz w:val="24"/>
          <w:szCs w:val="24"/>
        </w:rPr>
        <w:t xml:space="preserve">Le montant de l'avance est fixé à 5 % du montant initial, toutes taxes comprises, du marché, si sa durée est inférieure ou égale à douze mois ; si cette durée est supérieure à douze mois, l'avance est égale à 5 % d'une somme égale à douze fois le montant mentionné ci-dessus divisé par cette durée exprimée en mois. </w:t>
      </w:r>
    </w:p>
    <w:p w14:paraId="6A8C9CB0" w14:textId="77777777" w:rsidR="000D0852" w:rsidRPr="000D0852" w:rsidRDefault="000D0852" w:rsidP="000D0852">
      <w:pPr>
        <w:pStyle w:val="Corpsdetexte"/>
        <w:kinsoku w:val="0"/>
        <w:overflowPunct w:val="0"/>
        <w:spacing w:before="38" w:line="242" w:lineRule="auto"/>
        <w:ind w:left="132" w:right="128"/>
        <w:jc w:val="both"/>
        <w:rPr>
          <w:sz w:val="24"/>
          <w:szCs w:val="24"/>
        </w:rPr>
      </w:pPr>
      <w:r w:rsidRPr="000D0852">
        <w:rPr>
          <w:sz w:val="24"/>
          <w:szCs w:val="24"/>
        </w:rPr>
        <w:t xml:space="preserve">L’option retenue au sens du CCAG-Travaux est l’option A. </w:t>
      </w:r>
    </w:p>
    <w:p w14:paraId="2F6406F9" w14:textId="77777777" w:rsidR="000D0852" w:rsidRPr="000D0852" w:rsidRDefault="000D0852" w:rsidP="000D0852">
      <w:pPr>
        <w:pStyle w:val="Corpsdetexte"/>
        <w:kinsoku w:val="0"/>
        <w:overflowPunct w:val="0"/>
        <w:spacing w:before="38" w:line="242" w:lineRule="auto"/>
        <w:ind w:left="132" w:right="128"/>
        <w:jc w:val="both"/>
        <w:rPr>
          <w:sz w:val="24"/>
          <w:szCs w:val="24"/>
        </w:rPr>
      </w:pPr>
      <w:r w:rsidRPr="000D0852">
        <w:rPr>
          <w:sz w:val="24"/>
          <w:szCs w:val="24"/>
        </w:rPr>
        <w:t xml:space="preserve">Cette avance est fixée à : </w:t>
      </w:r>
    </w:p>
    <w:p w14:paraId="2B6C3BAD" w14:textId="7441832D" w:rsidR="000D0852" w:rsidRPr="000D0852" w:rsidRDefault="001C74C9" w:rsidP="001C74C9">
      <w:pPr>
        <w:pStyle w:val="Corpsdetexte"/>
        <w:numPr>
          <w:ilvl w:val="0"/>
          <w:numId w:val="7"/>
        </w:numPr>
        <w:kinsoku w:val="0"/>
        <w:overflowPunct w:val="0"/>
        <w:spacing w:before="38" w:line="242" w:lineRule="auto"/>
        <w:ind w:right="128"/>
        <w:jc w:val="both"/>
        <w:rPr>
          <w:sz w:val="24"/>
          <w:szCs w:val="24"/>
        </w:rPr>
      </w:pPr>
      <w:r>
        <w:rPr>
          <w:sz w:val="24"/>
          <w:szCs w:val="24"/>
        </w:rPr>
        <w:t>20</w:t>
      </w:r>
      <w:r w:rsidR="000D0852" w:rsidRPr="000D0852">
        <w:rPr>
          <w:sz w:val="24"/>
          <w:szCs w:val="24"/>
        </w:rPr>
        <w:t xml:space="preserve"> % du montant initial du marché lorsque le titulaire ou le sous-traitant est une petite ou moyenne entreprise au sens du code de la commande publique. </w:t>
      </w:r>
    </w:p>
    <w:p w14:paraId="3AB7FA50" w14:textId="42D35EA2" w:rsidR="000D0852" w:rsidRPr="000D0852" w:rsidRDefault="000D0852" w:rsidP="001C74C9">
      <w:pPr>
        <w:pStyle w:val="Corpsdetexte"/>
        <w:numPr>
          <w:ilvl w:val="0"/>
          <w:numId w:val="7"/>
        </w:numPr>
        <w:kinsoku w:val="0"/>
        <w:overflowPunct w:val="0"/>
        <w:spacing w:before="38" w:line="242" w:lineRule="auto"/>
        <w:ind w:right="128"/>
        <w:jc w:val="both"/>
        <w:rPr>
          <w:sz w:val="24"/>
          <w:szCs w:val="24"/>
        </w:rPr>
      </w:pPr>
      <w:r w:rsidRPr="000D0852">
        <w:rPr>
          <w:sz w:val="24"/>
          <w:szCs w:val="24"/>
        </w:rPr>
        <w:t xml:space="preserve">5 % du montant initial du marché pour les autres entreprises. </w:t>
      </w:r>
    </w:p>
    <w:p w14:paraId="3F0AA7B4" w14:textId="77777777" w:rsidR="000D0852" w:rsidRPr="000D0852" w:rsidRDefault="000D0852" w:rsidP="000D0852">
      <w:pPr>
        <w:pStyle w:val="Corpsdetexte"/>
        <w:kinsoku w:val="0"/>
        <w:overflowPunct w:val="0"/>
        <w:spacing w:before="38" w:line="242" w:lineRule="auto"/>
        <w:ind w:left="132" w:right="128"/>
        <w:jc w:val="both"/>
      </w:pPr>
    </w:p>
    <w:p w14:paraId="16D079A9" w14:textId="226832D6" w:rsidR="000D0852" w:rsidRPr="000D0852" w:rsidRDefault="000D0852" w:rsidP="000D0852">
      <w:pPr>
        <w:pStyle w:val="Corpsdetexte"/>
        <w:kinsoku w:val="0"/>
        <w:overflowPunct w:val="0"/>
        <w:spacing w:before="38" w:line="242" w:lineRule="auto"/>
        <w:ind w:left="132" w:right="128"/>
        <w:jc w:val="both"/>
        <w:rPr>
          <w:sz w:val="24"/>
          <w:szCs w:val="24"/>
        </w:rPr>
      </w:pPr>
      <w:r w:rsidRPr="000D0852">
        <w:rPr>
          <w:sz w:val="24"/>
          <w:szCs w:val="24"/>
        </w:rPr>
        <w:t xml:space="preserve">L'avance n'est pas affectée par la mise en </w:t>
      </w:r>
      <w:r w:rsidR="001C74C9" w:rsidRPr="000D0852">
        <w:rPr>
          <w:sz w:val="24"/>
          <w:szCs w:val="24"/>
        </w:rPr>
        <w:t>œuvre</w:t>
      </w:r>
      <w:r w:rsidRPr="000D0852">
        <w:rPr>
          <w:sz w:val="24"/>
          <w:szCs w:val="24"/>
        </w:rPr>
        <w:t xml:space="preserve"> d'une clause de variation de prix. </w:t>
      </w:r>
    </w:p>
    <w:p w14:paraId="0BDD0256" w14:textId="77777777" w:rsidR="007A4485" w:rsidRPr="00445EB0" w:rsidRDefault="007A4485" w:rsidP="000D0852">
      <w:pPr>
        <w:pStyle w:val="Corpsdetexte"/>
        <w:kinsoku w:val="0"/>
        <w:overflowPunct w:val="0"/>
        <w:spacing w:before="38" w:line="242" w:lineRule="auto"/>
        <w:ind w:left="132" w:right="128"/>
        <w:jc w:val="both"/>
      </w:pPr>
    </w:p>
    <w:p w14:paraId="56D816FE" w14:textId="21F695C9" w:rsidR="000D0852" w:rsidRPr="000D0852" w:rsidRDefault="000D0852" w:rsidP="000D0852">
      <w:pPr>
        <w:pStyle w:val="Corpsdetexte"/>
        <w:kinsoku w:val="0"/>
        <w:overflowPunct w:val="0"/>
        <w:spacing w:before="38" w:line="242" w:lineRule="auto"/>
        <w:ind w:left="132" w:right="128"/>
        <w:jc w:val="both"/>
        <w:rPr>
          <w:sz w:val="24"/>
          <w:szCs w:val="24"/>
        </w:rPr>
      </w:pPr>
      <w:r w:rsidRPr="000D0852">
        <w:rPr>
          <w:sz w:val="24"/>
          <w:szCs w:val="24"/>
        </w:rPr>
        <w:t xml:space="preserve">Lorsqu'une partie du marché est sous-traitée, l'avance versée au titulaire est calculée sur la base du montant du marché diminué le cas échéant du montant des prestations confiées aux sous-traitants et donnant lieu à paiement direct. </w:t>
      </w:r>
    </w:p>
    <w:p w14:paraId="3AF6FCDE" w14:textId="77777777" w:rsidR="000D0852" w:rsidRPr="000D0852" w:rsidRDefault="000D0852" w:rsidP="000D0852">
      <w:pPr>
        <w:pStyle w:val="Corpsdetexte"/>
        <w:kinsoku w:val="0"/>
        <w:overflowPunct w:val="0"/>
        <w:spacing w:before="38" w:line="242" w:lineRule="auto"/>
        <w:ind w:left="132" w:right="128"/>
        <w:jc w:val="both"/>
        <w:rPr>
          <w:sz w:val="24"/>
          <w:szCs w:val="24"/>
        </w:rPr>
      </w:pPr>
      <w:r w:rsidRPr="000D0852">
        <w:rPr>
          <w:sz w:val="24"/>
          <w:szCs w:val="24"/>
        </w:rPr>
        <w:t xml:space="preserve">Si le marché est passé avec des entrepreneurs groupés, au sein duquel il est possible d'individualiser les prestations respectives de chaque membre ainsi que leur montant, l'acheteur verse la part de l'avance revenant à chaque entreprise. A défaut, l'avance est versée sur le compte du groupement ou du mandataire qui aura la charge de la répartir entre les membres du groupement. </w:t>
      </w:r>
    </w:p>
    <w:p w14:paraId="28040435" w14:textId="77777777" w:rsidR="007A4485" w:rsidRDefault="007A4485" w:rsidP="000D0852">
      <w:pPr>
        <w:pStyle w:val="Corpsdetexte"/>
        <w:kinsoku w:val="0"/>
        <w:overflowPunct w:val="0"/>
        <w:spacing w:before="38" w:line="242" w:lineRule="auto"/>
        <w:ind w:left="132" w:right="128"/>
        <w:jc w:val="both"/>
        <w:rPr>
          <w:b/>
          <w:bCs/>
          <w:sz w:val="24"/>
          <w:szCs w:val="24"/>
        </w:rPr>
      </w:pPr>
    </w:p>
    <w:p w14:paraId="5B4AF0A4" w14:textId="110D23E3" w:rsidR="00FE7F1A" w:rsidRDefault="00FE7F1A" w:rsidP="000D0852">
      <w:pPr>
        <w:pStyle w:val="Corpsdetexte"/>
        <w:kinsoku w:val="0"/>
        <w:overflowPunct w:val="0"/>
        <w:spacing w:before="38" w:line="242" w:lineRule="auto"/>
        <w:ind w:left="132" w:right="128"/>
        <w:jc w:val="both"/>
        <w:rPr>
          <w:b/>
          <w:bCs/>
          <w:sz w:val="24"/>
          <w:szCs w:val="24"/>
        </w:rPr>
      </w:pPr>
      <w:r w:rsidRPr="00FE7F1A">
        <w:rPr>
          <w:b/>
          <w:bCs/>
          <w:sz w:val="24"/>
          <w:szCs w:val="24"/>
        </w:rPr>
        <w:t>Le paiement de l'avance est subordonné à la production de la garantie à première demande portant sur l'intégralité de l'avance prévue au code de la commande publique engageant le titulaire à rembourser, s'il y a lieu, le montant de l'avance consentie</w:t>
      </w:r>
      <w:r w:rsidR="00D33D4E">
        <w:rPr>
          <w:b/>
          <w:bCs/>
          <w:sz w:val="24"/>
          <w:szCs w:val="24"/>
        </w:rPr>
        <w:t>.</w:t>
      </w:r>
    </w:p>
    <w:p w14:paraId="2A02C54D" w14:textId="77777777" w:rsidR="00AE5B32" w:rsidRDefault="00AE5B32" w:rsidP="000D0852">
      <w:pPr>
        <w:pStyle w:val="Corpsdetexte"/>
        <w:kinsoku w:val="0"/>
        <w:overflowPunct w:val="0"/>
        <w:spacing w:before="38" w:line="242" w:lineRule="auto"/>
        <w:ind w:left="132" w:right="128"/>
        <w:jc w:val="both"/>
        <w:rPr>
          <w:b/>
          <w:bCs/>
          <w:sz w:val="24"/>
          <w:szCs w:val="24"/>
        </w:rPr>
      </w:pPr>
    </w:p>
    <w:p w14:paraId="1C0B1408" w14:textId="4757DA49" w:rsidR="00FE7F1A" w:rsidRDefault="00FE7F1A" w:rsidP="000D0852">
      <w:pPr>
        <w:pStyle w:val="Corpsdetexte"/>
        <w:kinsoku w:val="0"/>
        <w:overflowPunct w:val="0"/>
        <w:spacing w:before="38" w:line="242" w:lineRule="auto"/>
        <w:ind w:left="132" w:right="128"/>
        <w:jc w:val="both"/>
        <w:rPr>
          <w:b/>
          <w:bCs/>
          <w:sz w:val="24"/>
          <w:szCs w:val="24"/>
        </w:rPr>
      </w:pPr>
      <w:r w:rsidRPr="00FE7F1A">
        <w:rPr>
          <w:b/>
          <w:bCs/>
          <w:sz w:val="24"/>
          <w:szCs w:val="24"/>
        </w:rPr>
        <w:t>La caution personnelle et solidaire n'est pas autorisée.</w:t>
      </w:r>
    </w:p>
    <w:p w14:paraId="620CD93B" w14:textId="77777777" w:rsidR="007A4485" w:rsidRDefault="007A4485" w:rsidP="000D0852">
      <w:pPr>
        <w:pStyle w:val="Corpsdetexte"/>
        <w:kinsoku w:val="0"/>
        <w:overflowPunct w:val="0"/>
        <w:spacing w:before="38" w:line="242" w:lineRule="auto"/>
        <w:ind w:left="132" w:right="128"/>
        <w:jc w:val="both"/>
        <w:rPr>
          <w:sz w:val="24"/>
          <w:szCs w:val="24"/>
        </w:rPr>
      </w:pPr>
    </w:p>
    <w:p w14:paraId="60792B78" w14:textId="19F4E365" w:rsidR="00DB52E7" w:rsidRDefault="000D0852" w:rsidP="000D0852">
      <w:pPr>
        <w:pStyle w:val="Corpsdetexte"/>
        <w:kinsoku w:val="0"/>
        <w:overflowPunct w:val="0"/>
        <w:spacing w:before="38" w:line="242" w:lineRule="auto"/>
        <w:ind w:left="132" w:right="128"/>
        <w:jc w:val="both"/>
      </w:pPr>
      <w:r w:rsidRPr="000D0852">
        <w:rPr>
          <w:sz w:val="24"/>
          <w:szCs w:val="24"/>
        </w:rPr>
        <w:t>A compter de la production de cette garantie, le paiement de l'avance intervient dans un délai maximum de 30 jours.</w:t>
      </w:r>
    </w:p>
    <w:p w14:paraId="5534B0F0" w14:textId="77777777" w:rsidR="005F0AD9" w:rsidRDefault="005F0AD9">
      <w:pPr>
        <w:pStyle w:val="Corpsdetexte"/>
        <w:kinsoku w:val="0"/>
        <w:overflowPunct w:val="0"/>
        <w:spacing w:before="9"/>
        <w:rPr>
          <w:sz w:val="18"/>
          <w:szCs w:val="18"/>
        </w:rPr>
      </w:pPr>
    </w:p>
    <w:p w14:paraId="6174D601" w14:textId="5CBEA913" w:rsidR="00DB52E7" w:rsidRDefault="00491C93" w:rsidP="00AE3283">
      <w:pPr>
        <w:pStyle w:val="Titre2"/>
        <w:numPr>
          <w:ilvl w:val="1"/>
          <w:numId w:val="4"/>
        </w:numPr>
        <w:tabs>
          <w:tab w:val="left" w:pos="776"/>
        </w:tabs>
        <w:kinsoku w:val="0"/>
        <w:overflowPunct w:val="0"/>
        <w:jc w:val="both"/>
      </w:pPr>
      <w:bookmarkStart w:id="61" w:name="_Toc193815956"/>
      <w:r>
        <w:t>Remboursement de l’avance</w:t>
      </w:r>
      <w:bookmarkEnd w:id="61"/>
    </w:p>
    <w:p w14:paraId="0CB571FA" w14:textId="47611DF3" w:rsidR="000A6498" w:rsidRDefault="00260957" w:rsidP="000A6498">
      <w:pPr>
        <w:jc w:val="both"/>
        <w:rPr>
          <w:sz w:val="24"/>
          <w:szCs w:val="24"/>
        </w:rPr>
      </w:pPr>
      <w:r w:rsidRPr="00260957">
        <w:rPr>
          <w:sz w:val="24"/>
          <w:szCs w:val="24"/>
        </w:rPr>
        <w:t>Le remboursement de l'avance commence lorsque le montant des prestations exécutées par le titulaire atteint ou dépasse 65 % du montant toutes taxes comprises du marché. Il doit être terminé lorsque ledit montant atteint 100</w:t>
      </w:r>
      <w:r w:rsidR="00373984">
        <w:rPr>
          <w:sz w:val="24"/>
          <w:szCs w:val="24"/>
        </w:rPr>
        <w:t xml:space="preserve"> </w:t>
      </w:r>
      <w:r w:rsidRPr="00260957">
        <w:rPr>
          <w:sz w:val="24"/>
          <w:szCs w:val="24"/>
        </w:rPr>
        <w:t>%.</w:t>
      </w:r>
    </w:p>
    <w:p w14:paraId="4EE9F281" w14:textId="47CC0BC2" w:rsidR="005057DE" w:rsidRDefault="005057DE" w:rsidP="005057DE">
      <w:pPr>
        <w:jc w:val="both"/>
        <w:rPr>
          <w:sz w:val="24"/>
          <w:szCs w:val="24"/>
        </w:rPr>
      </w:pPr>
      <w:r w:rsidRPr="005057DE">
        <w:rPr>
          <w:sz w:val="24"/>
          <w:szCs w:val="24"/>
        </w:rPr>
        <w:t xml:space="preserve">Ce remboursement s'effectue par précompte sur les sommes dues ultérieurement au titulaire à titre d'acompte ou de solde. </w:t>
      </w:r>
    </w:p>
    <w:p w14:paraId="6AF730DD" w14:textId="77777777" w:rsidR="005057DE" w:rsidRPr="005057DE" w:rsidRDefault="005057DE" w:rsidP="005057DE">
      <w:pPr>
        <w:jc w:val="both"/>
        <w:rPr>
          <w:sz w:val="24"/>
          <w:szCs w:val="24"/>
        </w:rPr>
      </w:pPr>
    </w:p>
    <w:p w14:paraId="000921EC" w14:textId="77777777" w:rsidR="005057DE" w:rsidRDefault="005057DE" w:rsidP="005057DE">
      <w:pPr>
        <w:jc w:val="both"/>
        <w:rPr>
          <w:sz w:val="24"/>
          <w:szCs w:val="24"/>
        </w:rPr>
      </w:pPr>
      <w:r w:rsidRPr="005057DE">
        <w:rPr>
          <w:sz w:val="24"/>
          <w:szCs w:val="24"/>
        </w:rPr>
        <w:t xml:space="preserve">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 </w:t>
      </w:r>
    </w:p>
    <w:p w14:paraId="19D9D133" w14:textId="77777777" w:rsidR="005057DE" w:rsidRPr="005057DE" w:rsidRDefault="005057DE" w:rsidP="005057DE">
      <w:pPr>
        <w:jc w:val="both"/>
        <w:rPr>
          <w:sz w:val="24"/>
          <w:szCs w:val="24"/>
        </w:rPr>
      </w:pPr>
    </w:p>
    <w:p w14:paraId="739113BA" w14:textId="79671327" w:rsidR="0006364E" w:rsidRDefault="005057DE" w:rsidP="005057DE">
      <w:pPr>
        <w:jc w:val="both"/>
        <w:rPr>
          <w:sz w:val="24"/>
          <w:szCs w:val="24"/>
        </w:rPr>
      </w:pPr>
      <w:r w:rsidRPr="005057DE">
        <w:rPr>
          <w:sz w:val="24"/>
          <w:szCs w:val="24"/>
        </w:rPr>
        <w:t xml:space="preserve">Une avance peut être versée, sur leur demande, aux sous-traitants bénéficiaires du paiement direct </w:t>
      </w:r>
      <w:r w:rsidRPr="005057DE">
        <w:rPr>
          <w:sz w:val="24"/>
          <w:szCs w:val="24"/>
        </w:rPr>
        <w:lastRenderedPageBreak/>
        <w:t>suivant les mêmes dispositions que celles applicables au titulaire du marché, avec les particularités détaillées aux articles R. 2191-6, R. 2193-10 et R. 2193-17 à R. 2193-21 du Code de la commande publique.</w:t>
      </w:r>
    </w:p>
    <w:p w14:paraId="03318DC0" w14:textId="77777777" w:rsidR="005057DE" w:rsidRDefault="005057DE" w:rsidP="005057DE">
      <w:pPr>
        <w:jc w:val="both"/>
        <w:rPr>
          <w:sz w:val="24"/>
          <w:szCs w:val="24"/>
        </w:rPr>
      </w:pPr>
    </w:p>
    <w:p w14:paraId="680F323D" w14:textId="38ADA79D" w:rsidR="00770B8D" w:rsidRDefault="00770B8D" w:rsidP="00AE3283">
      <w:pPr>
        <w:pStyle w:val="Titre2"/>
        <w:numPr>
          <w:ilvl w:val="1"/>
          <w:numId w:val="4"/>
        </w:numPr>
        <w:tabs>
          <w:tab w:val="left" w:pos="776"/>
        </w:tabs>
        <w:kinsoku w:val="0"/>
        <w:overflowPunct w:val="0"/>
        <w:jc w:val="both"/>
      </w:pPr>
      <w:bookmarkStart w:id="62" w:name="_Toc193815957"/>
      <w:r>
        <w:t>Avance du sous-traitant</w:t>
      </w:r>
      <w:bookmarkEnd w:id="62"/>
    </w:p>
    <w:p w14:paraId="1394E2D3" w14:textId="77777777" w:rsidR="00770B8D" w:rsidRPr="00770B8D" w:rsidRDefault="00770B8D" w:rsidP="00770B8D">
      <w:pPr>
        <w:jc w:val="both"/>
        <w:rPr>
          <w:sz w:val="24"/>
          <w:szCs w:val="24"/>
        </w:rPr>
      </w:pPr>
      <w:r w:rsidRPr="00770B8D">
        <w:rPr>
          <w:sz w:val="24"/>
          <w:szCs w:val="24"/>
        </w:rPr>
        <w:t>Dès lors que le titulaire remplit les conditions pour bénéficier d'une avance, une avance est versée à leur demande, aux sous-traitants bénéficiaires du paiement direct.</w:t>
      </w:r>
    </w:p>
    <w:p w14:paraId="51CE6ED3" w14:textId="77777777" w:rsidR="00770B8D" w:rsidRPr="00770B8D" w:rsidRDefault="00770B8D" w:rsidP="00770B8D">
      <w:pPr>
        <w:jc w:val="both"/>
        <w:rPr>
          <w:sz w:val="24"/>
          <w:szCs w:val="24"/>
        </w:rPr>
      </w:pPr>
    </w:p>
    <w:p w14:paraId="777E7B00" w14:textId="77777777" w:rsidR="00770B8D" w:rsidRPr="00770B8D" w:rsidRDefault="00770B8D" w:rsidP="00770B8D">
      <w:pPr>
        <w:jc w:val="both"/>
        <w:rPr>
          <w:sz w:val="24"/>
          <w:szCs w:val="24"/>
        </w:rPr>
      </w:pPr>
      <w:r w:rsidRPr="00770B8D">
        <w:rPr>
          <w:sz w:val="24"/>
          <w:szCs w:val="24"/>
        </w:rPr>
        <w:t>Le droit à l'avance du sous-traitant est ouvert dès la notification du marché ou de l'acte spécial par la personne signataire du marché.</w:t>
      </w:r>
    </w:p>
    <w:p w14:paraId="4A41B3D9" w14:textId="77777777" w:rsidR="00770B8D" w:rsidRPr="00770B8D" w:rsidRDefault="00770B8D" w:rsidP="00770B8D">
      <w:pPr>
        <w:jc w:val="both"/>
        <w:rPr>
          <w:sz w:val="24"/>
          <w:szCs w:val="24"/>
        </w:rPr>
      </w:pPr>
    </w:p>
    <w:p w14:paraId="559D679E" w14:textId="77777777" w:rsidR="00770B8D" w:rsidRPr="00770B8D" w:rsidRDefault="00770B8D" w:rsidP="00770B8D">
      <w:pPr>
        <w:jc w:val="both"/>
        <w:rPr>
          <w:sz w:val="24"/>
          <w:szCs w:val="24"/>
        </w:rPr>
      </w:pPr>
      <w:r w:rsidRPr="00770B8D">
        <w:rPr>
          <w:sz w:val="24"/>
          <w:szCs w:val="24"/>
        </w:rPr>
        <w:t>Le remboursement de cette avance s'effectue dans les mêmes conditions de rythme et de modalités que celles prévues pour le titulaire.</w:t>
      </w:r>
    </w:p>
    <w:p w14:paraId="129D05CC" w14:textId="77777777" w:rsidR="00770B8D" w:rsidRPr="00770B8D" w:rsidRDefault="00770B8D" w:rsidP="00770B8D">
      <w:pPr>
        <w:jc w:val="both"/>
        <w:rPr>
          <w:sz w:val="24"/>
          <w:szCs w:val="24"/>
        </w:rPr>
      </w:pPr>
      <w:r w:rsidRPr="00770B8D">
        <w:rPr>
          <w:sz w:val="24"/>
          <w:szCs w:val="24"/>
        </w:rPr>
        <w:t>Le prestataire ayant conclu le contrat de sous-traitance prend ce versement et ce remboursement en compte pour fixer le montant des sommes devant faire l'objet d'un paiement direct au sous-traitant.</w:t>
      </w:r>
    </w:p>
    <w:p w14:paraId="1AEB0B63" w14:textId="77777777" w:rsidR="008724BA" w:rsidRDefault="008724BA" w:rsidP="00770B8D">
      <w:pPr>
        <w:jc w:val="both"/>
        <w:rPr>
          <w:sz w:val="24"/>
          <w:szCs w:val="24"/>
        </w:rPr>
      </w:pPr>
    </w:p>
    <w:p w14:paraId="2C32BD3C" w14:textId="3F78DE0A" w:rsidR="00770B8D" w:rsidRPr="00770B8D" w:rsidRDefault="00770B8D" w:rsidP="00770B8D">
      <w:pPr>
        <w:jc w:val="both"/>
        <w:rPr>
          <w:sz w:val="24"/>
          <w:szCs w:val="24"/>
        </w:rPr>
      </w:pPr>
      <w:r w:rsidRPr="00770B8D">
        <w:rPr>
          <w:sz w:val="24"/>
          <w:szCs w:val="24"/>
        </w:rPr>
        <w:t>Si le titulaire du marché qui a perçu l'avance sous-traite une part du marché postérieurement à sa notification, il rembourse l'avance correspondant au montant des prestations sous-traitées, même dans le cas où le sous-traitant ne peut pas ou ne souhaite pas bénéficier de l'avance.</w:t>
      </w:r>
    </w:p>
    <w:p w14:paraId="319263B7" w14:textId="77777777" w:rsidR="00770B8D" w:rsidRPr="00770B8D" w:rsidRDefault="00770B8D" w:rsidP="00770B8D">
      <w:pPr>
        <w:jc w:val="both"/>
        <w:rPr>
          <w:sz w:val="24"/>
          <w:szCs w:val="24"/>
        </w:rPr>
      </w:pPr>
    </w:p>
    <w:p w14:paraId="2CA43266" w14:textId="580830CE" w:rsidR="00770B8D" w:rsidRDefault="00770B8D" w:rsidP="00770B8D">
      <w:pPr>
        <w:jc w:val="both"/>
        <w:rPr>
          <w:sz w:val="24"/>
          <w:szCs w:val="24"/>
        </w:rPr>
      </w:pPr>
      <w:r w:rsidRPr="00770B8D">
        <w:rPr>
          <w:sz w:val="24"/>
          <w:szCs w:val="24"/>
        </w:rPr>
        <w:t>Le remboursement par le titulaire s'impute sur les sommes qui lui sont dues par le pouvoir adjudicateur dès la notification de l'acte spécial.</w:t>
      </w:r>
    </w:p>
    <w:p w14:paraId="5CEA1D86" w14:textId="77777777" w:rsidR="000C2750" w:rsidRDefault="000C2750" w:rsidP="00770B8D">
      <w:pPr>
        <w:jc w:val="both"/>
        <w:rPr>
          <w:sz w:val="24"/>
          <w:szCs w:val="24"/>
        </w:rPr>
      </w:pPr>
    </w:p>
    <w:p w14:paraId="15B2610C" w14:textId="77777777" w:rsidR="000C2750" w:rsidRPr="00770B8D" w:rsidRDefault="000C2750" w:rsidP="00770B8D">
      <w:pPr>
        <w:jc w:val="both"/>
        <w:rPr>
          <w:sz w:val="24"/>
          <w:szCs w:val="24"/>
        </w:rPr>
      </w:pPr>
    </w:p>
    <w:p w14:paraId="7C7F3182" w14:textId="77777777" w:rsidR="00DB52E7" w:rsidRPr="00D104DB" w:rsidRDefault="00DB52E7" w:rsidP="00AE3283">
      <w:pPr>
        <w:pStyle w:val="Titre1"/>
        <w:numPr>
          <w:ilvl w:val="0"/>
          <w:numId w:val="4"/>
        </w:numPr>
        <w:tabs>
          <w:tab w:val="left" w:pos="318"/>
        </w:tabs>
        <w:kinsoku w:val="0"/>
        <w:overflowPunct w:val="0"/>
        <w:ind w:hanging="206"/>
        <w:jc w:val="left"/>
      </w:pPr>
      <w:bookmarkStart w:id="63" w:name="_Toc193815958"/>
      <w:r>
        <w:t>-</w:t>
      </w:r>
      <w:r>
        <w:rPr>
          <w:spacing w:val="-4"/>
        </w:rPr>
        <w:t xml:space="preserve"> </w:t>
      </w:r>
      <w:r w:rsidRPr="00D104DB">
        <w:t>Modalités</w:t>
      </w:r>
      <w:r w:rsidRPr="00D104DB">
        <w:rPr>
          <w:spacing w:val="-4"/>
        </w:rPr>
        <w:t xml:space="preserve"> </w:t>
      </w:r>
      <w:r w:rsidRPr="00D104DB">
        <w:t>de</w:t>
      </w:r>
      <w:r w:rsidRPr="00D104DB">
        <w:rPr>
          <w:spacing w:val="-3"/>
        </w:rPr>
        <w:t xml:space="preserve"> </w:t>
      </w:r>
      <w:r w:rsidRPr="00D104DB">
        <w:t>règlement</w:t>
      </w:r>
      <w:r w:rsidRPr="00D104DB">
        <w:rPr>
          <w:spacing w:val="-4"/>
        </w:rPr>
        <w:t xml:space="preserve"> </w:t>
      </w:r>
      <w:r w:rsidRPr="00D104DB">
        <w:t>des</w:t>
      </w:r>
      <w:r w:rsidRPr="00D104DB">
        <w:rPr>
          <w:spacing w:val="-3"/>
        </w:rPr>
        <w:t xml:space="preserve"> </w:t>
      </w:r>
      <w:r w:rsidRPr="00D104DB">
        <w:t>comptes</w:t>
      </w:r>
      <w:bookmarkEnd w:id="63"/>
    </w:p>
    <w:p w14:paraId="369B45BB" w14:textId="3EC0743B" w:rsidR="00DB52E7" w:rsidRDefault="00DB52E7" w:rsidP="00AE3283">
      <w:pPr>
        <w:pStyle w:val="Titre2"/>
        <w:numPr>
          <w:ilvl w:val="1"/>
          <w:numId w:val="4"/>
        </w:numPr>
        <w:tabs>
          <w:tab w:val="left" w:pos="776"/>
        </w:tabs>
        <w:kinsoku w:val="0"/>
        <w:overflowPunct w:val="0"/>
        <w:spacing w:before="119"/>
        <w:rPr>
          <w:color w:val="000000"/>
        </w:rPr>
      </w:pPr>
      <w:bookmarkStart w:id="64" w:name="_Toc193815959"/>
      <w:r>
        <w:t>Décomptes</w:t>
      </w:r>
      <w:r>
        <w:rPr>
          <w:spacing w:val="-5"/>
        </w:rPr>
        <w:t xml:space="preserve"> </w:t>
      </w:r>
      <w:r>
        <w:t>et</w:t>
      </w:r>
      <w:r>
        <w:rPr>
          <w:spacing w:val="-2"/>
        </w:rPr>
        <w:t xml:space="preserve"> </w:t>
      </w:r>
      <w:r>
        <w:t>acomptes</w:t>
      </w:r>
      <w:r>
        <w:rPr>
          <w:spacing w:val="-2"/>
        </w:rPr>
        <w:t xml:space="preserve"> </w:t>
      </w:r>
      <w:r>
        <w:t>mensuels</w:t>
      </w:r>
      <w:bookmarkEnd w:id="64"/>
    </w:p>
    <w:p w14:paraId="316B4557" w14:textId="77777777" w:rsidR="00430B0B" w:rsidRDefault="00DB52E7" w:rsidP="00D20CBD">
      <w:pPr>
        <w:pStyle w:val="Corpsdetexte"/>
        <w:kinsoku w:val="0"/>
        <w:overflowPunct w:val="0"/>
        <w:spacing w:before="69"/>
        <w:jc w:val="both"/>
        <w:rPr>
          <w:spacing w:val="-47"/>
          <w:sz w:val="24"/>
          <w:szCs w:val="24"/>
        </w:rPr>
      </w:pPr>
      <w:r w:rsidRPr="00683F67">
        <w:rPr>
          <w:sz w:val="24"/>
          <w:szCs w:val="24"/>
        </w:rPr>
        <w:t>Les</w:t>
      </w:r>
      <w:r w:rsidRPr="00683F67">
        <w:rPr>
          <w:spacing w:val="1"/>
          <w:sz w:val="24"/>
          <w:szCs w:val="24"/>
        </w:rPr>
        <w:t xml:space="preserve"> </w:t>
      </w:r>
      <w:r w:rsidRPr="00683F67">
        <w:rPr>
          <w:sz w:val="24"/>
          <w:szCs w:val="24"/>
        </w:rPr>
        <w:t>modalités</w:t>
      </w:r>
      <w:r w:rsidRPr="00683F67">
        <w:rPr>
          <w:spacing w:val="4"/>
          <w:sz w:val="24"/>
          <w:szCs w:val="24"/>
        </w:rPr>
        <w:t xml:space="preserve"> </w:t>
      </w:r>
      <w:r w:rsidRPr="00683F67">
        <w:rPr>
          <w:sz w:val="24"/>
          <w:szCs w:val="24"/>
        </w:rPr>
        <w:t>de</w:t>
      </w:r>
      <w:r w:rsidRPr="00683F67">
        <w:rPr>
          <w:spacing w:val="4"/>
          <w:sz w:val="24"/>
          <w:szCs w:val="24"/>
        </w:rPr>
        <w:t xml:space="preserve"> </w:t>
      </w:r>
      <w:r w:rsidRPr="00683F67">
        <w:rPr>
          <w:sz w:val="24"/>
          <w:szCs w:val="24"/>
        </w:rPr>
        <w:t>règlement</w:t>
      </w:r>
      <w:r w:rsidRPr="00683F67">
        <w:rPr>
          <w:spacing w:val="4"/>
          <w:sz w:val="24"/>
          <w:szCs w:val="24"/>
        </w:rPr>
        <w:t xml:space="preserve"> </w:t>
      </w:r>
      <w:r w:rsidRPr="00683F67">
        <w:rPr>
          <w:sz w:val="24"/>
          <w:szCs w:val="24"/>
        </w:rPr>
        <w:t>des</w:t>
      </w:r>
      <w:r w:rsidRPr="00683F67">
        <w:rPr>
          <w:spacing w:val="3"/>
          <w:sz w:val="24"/>
          <w:szCs w:val="24"/>
        </w:rPr>
        <w:t xml:space="preserve"> </w:t>
      </w:r>
      <w:r w:rsidRPr="00683F67">
        <w:rPr>
          <w:sz w:val="24"/>
          <w:szCs w:val="24"/>
        </w:rPr>
        <w:t>comptes</w:t>
      </w:r>
      <w:r w:rsidRPr="00683F67">
        <w:rPr>
          <w:spacing w:val="4"/>
          <w:sz w:val="24"/>
          <w:szCs w:val="24"/>
        </w:rPr>
        <w:t xml:space="preserve"> </w:t>
      </w:r>
      <w:r w:rsidRPr="00683F67">
        <w:rPr>
          <w:sz w:val="24"/>
          <w:szCs w:val="24"/>
        </w:rPr>
        <w:t>sont</w:t>
      </w:r>
      <w:r w:rsidRPr="00683F67">
        <w:rPr>
          <w:spacing w:val="4"/>
          <w:sz w:val="24"/>
          <w:szCs w:val="24"/>
        </w:rPr>
        <w:t xml:space="preserve"> </w:t>
      </w:r>
      <w:r w:rsidRPr="00683F67">
        <w:rPr>
          <w:sz w:val="24"/>
          <w:szCs w:val="24"/>
        </w:rPr>
        <w:t>définies</w:t>
      </w:r>
      <w:r w:rsidRPr="00683F67">
        <w:rPr>
          <w:spacing w:val="4"/>
          <w:sz w:val="24"/>
          <w:szCs w:val="24"/>
        </w:rPr>
        <w:t xml:space="preserve"> </w:t>
      </w:r>
      <w:r w:rsidRPr="00683F67">
        <w:rPr>
          <w:sz w:val="24"/>
          <w:szCs w:val="24"/>
        </w:rPr>
        <w:t>dans</w:t>
      </w:r>
      <w:r w:rsidRPr="00683F67">
        <w:rPr>
          <w:spacing w:val="4"/>
          <w:sz w:val="24"/>
          <w:szCs w:val="24"/>
        </w:rPr>
        <w:t xml:space="preserve"> </w:t>
      </w:r>
      <w:r w:rsidRPr="00683F67">
        <w:rPr>
          <w:sz w:val="24"/>
          <w:szCs w:val="24"/>
        </w:rPr>
        <w:t>les</w:t>
      </w:r>
      <w:r w:rsidRPr="00683F67">
        <w:rPr>
          <w:spacing w:val="3"/>
          <w:sz w:val="24"/>
          <w:szCs w:val="24"/>
        </w:rPr>
        <w:t xml:space="preserve"> </w:t>
      </w:r>
      <w:r w:rsidRPr="00683F67">
        <w:rPr>
          <w:sz w:val="24"/>
          <w:szCs w:val="24"/>
        </w:rPr>
        <w:t>conditions</w:t>
      </w:r>
      <w:r w:rsidRPr="00683F67">
        <w:rPr>
          <w:spacing w:val="7"/>
          <w:sz w:val="24"/>
          <w:szCs w:val="24"/>
        </w:rPr>
        <w:t xml:space="preserve"> </w:t>
      </w:r>
      <w:r w:rsidRPr="00683F67">
        <w:rPr>
          <w:sz w:val="24"/>
          <w:szCs w:val="24"/>
        </w:rPr>
        <w:t>de</w:t>
      </w:r>
      <w:r w:rsidRPr="00683F67">
        <w:rPr>
          <w:spacing w:val="4"/>
          <w:sz w:val="24"/>
          <w:szCs w:val="24"/>
        </w:rPr>
        <w:t xml:space="preserve"> </w:t>
      </w:r>
      <w:r w:rsidRPr="00683F67">
        <w:rPr>
          <w:sz w:val="24"/>
          <w:szCs w:val="24"/>
        </w:rPr>
        <w:t>l'article</w:t>
      </w:r>
      <w:r w:rsidRPr="00683F67">
        <w:rPr>
          <w:spacing w:val="4"/>
          <w:sz w:val="24"/>
          <w:szCs w:val="24"/>
        </w:rPr>
        <w:t xml:space="preserve"> </w:t>
      </w:r>
      <w:r w:rsidRPr="00683F67">
        <w:rPr>
          <w:sz w:val="24"/>
          <w:szCs w:val="24"/>
        </w:rPr>
        <w:t>12</w:t>
      </w:r>
      <w:r w:rsidRPr="00683F67">
        <w:rPr>
          <w:spacing w:val="3"/>
          <w:sz w:val="24"/>
          <w:szCs w:val="24"/>
        </w:rPr>
        <w:t xml:space="preserve"> </w:t>
      </w:r>
      <w:r w:rsidRPr="00683F67">
        <w:rPr>
          <w:sz w:val="24"/>
          <w:szCs w:val="24"/>
        </w:rPr>
        <w:t>du</w:t>
      </w:r>
      <w:r w:rsidRPr="00683F67">
        <w:rPr>
          <w:spacing w:val="3"/>
          <w:sz w:val="24"/>
          <w:szCs w:val="24"/>
        </w:rPr>
        <w:t xml:space="preserve"> </w:t>
      </w:r>
      <w:r w:rsidRPr="00683F67">
        <w:rPr>
          <w:sz w:val="24"/>
          <w:szCs w:val="24"/>
        </w:rPr>
        <w:t>CCAG-Travaux.</w:t>
      </w:r>
      <w:r w:rsidRPr="00683F67">
        <w:rPr>
          <w:spacing w:val="-47"/>
          <w:sz w:val="24"/>
          <w:szCs w:val="24"/>
        </w:rPr>
        <w:t xml:space="preserve"> </w:t>
      </w:r>
    </w:p>
    <w:p w14:paraId="7DCEFA5C" w14:textId="5E59ADBE" w:rsidR="00DB52E7" w:rsidRPr="00683F67" w:rsidRDefault="00683F67" w:rsidP="00D20CBD">
      <w:pPr>
        <w:pStyle w:val="Corpsdetexte"/>
        <w:kinsoku w:val="0"/>
        <w:overflowPunct w:val="0"/>
        <w:spacing w:before="69"/>
        <w:jc w:val="both"/>
        <w:rPr>
          <w:sz w:val="24"/>
          <w:szCs w:val="24"/>
        </w:rPr>
      </w:pPr>
      <w:r w:rsidRPr="00683F67">
        <w:rPr>
          <w:sz w:val="24"/>
          <w:szCs w:val="24"/>
        </w:rPr>
        <w:t>Conformément à l’article 10.2 du CCAG Travaux, le règlement du marché se fait par acompte mensuel</w:t>
      </w:r>
      <w:r w:rsidR="00DB52E7" w:rsidRPr="00683F67">
        <w:rPr>
          <w:sz w:val="24"/>
          <w:szCs w:val="24"/>
        </w:rPr>
        <w:t>.</w:t>
      </w:r>
    </w:p>
    <w:p w14:paraId="751058BD" w14:textId="4507A3D5" w:rsidR="00DB52E7" w:rsidRDefault="00D20CBD" w:rsidP="00430B0B">
      <w:pPr>
        <w:pStyle w:val="Corpsdetexte"/>
        <w:kinsoku w:val="0"/>
        <w:overflowPunct w:val="0"/>
        <w:spacing w:before="2"/>
        <w:jc w:val="both"/>
        <w:rPr>
          <w:sz w:val="24"/>
          <w:szCs w:val="24"/>
        </w:rPr>
      </w:pPr>
      <w:r w:rsidRPr="00D20CBD">
        <w:rPr>
          <w:sz w:val="24"/>
          <w:szCs w:val="24"/>
        </w:rPr>
        <w:t>La demande de paiement final et le Décompte Général Définitif sont établis par application des dispositions de l’article 12 du CCAG travaux.</w:t>
      </w:r>
    </w:p>
    <w:p w14:paraId="4A7567E7" w14:textId="77777777" w:rsidR="00D20CBD" w:rsidRDefault="00D20CBD">
      <w:pPr>
        <w:pStyle w:val="Corpsdetexte"/>
        <w:kinsoku w:val="0"/>
        <w:overflowPunct w:val="0"/>
        <w:spacing w:before="2"/>
        <w:rPr>
          <w:sz w:val="19"/>
          <w:szCs w:val="19"/>
        </w:rPr>
      </w:pPr>
    </w:p>
    <w:p w14:paraId="0F292E18" w14:textId="46CB98A6" w:rsidR="00DB52E7" w:rsidRPr="00AA7E23" w:rsidRDefault="00AA7E23" w:rsidP="00AE3283">
      <w:pPr>
        <w:pStyle w:val="Paragraphedeliste"/>
        <w:numPr>
          <w:ilvl w:val="1"/>
          <w:numId w:val="4"/>
        </w:numPr>
        <w:rPr>
          <w:b/>
          <w:bCs/>
          <w:color w:val="000000"/>
        </w:rPr>
      </w:pPr>
      <w:r w:rsidRPr="00AA7E23">
        <w:rPr>
          <w:b/>
          <w:bCs/>
          <w:color w:val="000000"/>
        </w:rPr>
        <w:t>Dématérialisation et forme des demandes de paiements</w:t>
      </w:r>
    </w:p>
    <w:p w14:paraId="64F2A3C9" w14:textId="4BC9ECF0" w:rsidR="001260C3" w:rsidRDefault="001260C3" w:rsidP="00AE2EAD">
      <w:pPr>
        <w:pStyle w:val="Corpsdetexte"/>
        <w:kinsoku w:val="0"/>
        <w:overflowPunct w:val="0"/>
        <w:spacing w:before="5"/>
        <w:jc w:val="both"/>
        <w:rPr>
          <w:sz w:val="24"/>
          <w:szCs w:val="24"/>
        </w:rPr>
      </w:pPr>
      <w:r w:rsidRPr="00E02491">
        <w:rPr>
          <w:b/>
          <w:bCs/>
          <w:sz w:val="24"/>
          <w:szCs w:val="24"/>
        </w:rPr>
        <w:t>La facturation en ligne sera utilisée</w:t>
      </w:r>
      <w:r w:rsidRPr="001260C3">
        <w:rPr>
          <w:sz w:val="24"/>
          <w:szCs w:val="24"/>
        </w:rPr>
        <w:t>.</w:t>
      </w:r>
    </w:p>
    <w:p w14:paraId="318E9255" w14:textId="0A511DD8" w:rsidR="00AE2EAD" w:rsidRPr="00AE2EAD" w:rsidRDefault="00AE2EAD" w:rsidP="00AE2EAD">
      <w:pPr>
        <w:pStyle w:val="Corpsdetexte"/>
        <w:kinsoku w:val="0"/>
        <w:overflowPunct w:val="0"/>
        <w:spacing w:before="5"/>
        <w:jc w:val="both"/>
        <w:rPr>
          <w:sz w:val="24"/>
          <w:szCs w:val="24"/>
        </w:rPr>
      </w:pPr>
      <w:r w:rsidRPr="00AE2EAD">
        <w:rPr>
          <w:sz w:val="24"/>
          <w:szCs w:val="24"/>
        </w:rPr>
        <w:t>En vertu de l'article L2192-1 du code de la commande publique, les titulaires de marchés conclus avec l'Etat, les collectivités territoriales et les établissements publics, ainsi que leurs sous-traitants admis au paiement direct, transmettent leurs factures sous forme électronique.</w:t>
      </w:r>
    </w:p>
    <w:p w14:paraId="45909A20" w14:textId="77777777" w:rsidR="00AE2EAD" w:rsidRPr="00AE2EAD" w:rsidRDefault="00AE2EAD" w:rsidP="00AE2EAD">
      <w:pPr>
        <w:pStyle w:val="Corpsdetexte"/>
        <w:kinsoku w:val="0"/>
        <w:overflowPunct w:val="0"/>
        <w:spacing w:before="5"/>
        <w:jc w:val="both"/>
        <w:rPr>
          <w:sz w:val="24"/>
          <w:szCs w:val="24"/>
        </w:rPr>
      </w:pPr>
      <w:r w:rsidRPr="00AE2EAD">
        <w:rPr>
          <w:sz w:val="24"/>
          <w:szCs w:val="24"/>
        </w:rPr>
        <w:t>Les opérateurs économiques ont l'obligation de transmettre leur facturation de façon dématérialisée au moyen de la plateforme chorus-pro.gouv.fr.</w:t>
      </w:r>
    </w:p>
    <w:p w14:paraId="541E2EF7" w14:textId="77777777" w:rsidR="00AE2EAD" w:rsidRPr="00AE2EAD" w:rsidRDefault="00AE2EAD" w:rsidP="00AE2EAD">
      <w:pPr>
        <w:pStyle w:val="Corpsdetexte"/>
        <w:kinsoku w:val="0"/>
        <w:overflowPunct w:val="0"/>
        <w:spacing w:before="5"/>
        <w:jc w:val="both"/>
        <w:rPr>
          <w:sz w:val="24"/>
          <w:szCs w:val="24"/>
        </w:rPr>
      </w:pPr>
      <w:r w:rsidRPr="00AE2EAD">
        <w:rPr>
          <w:sz w:val="24"/>
          <w:szCs w:val="24"/>
        </w:rPr>
        <w:t>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conformer en utilisant ce portail.</w:t>
      </w:r>
    </w:p>
    <w:p w14:paraId="24FC8D5A" w14:textId="77777777" w:rsidR="00AE2EAD" w:rsidRPr="00AE2EAD" w:rsidRDefault="00AE2EAD" w:rsidP="00AE2EAD">
      <w:pPr>
        <w:pStyle w:val="Corpsdetexte"/>
        <w:kinsoku w:val="0"/>
        <w:overflowPunct w:val="0"/>
        <w:spacing w:before="5"/>
        <w:jc w:val="both"/>
        <w:rPr>
          <w:sz w:val="24"/>
          <w:szCs w:val="24"/>
        </w:rPr>
      </w:pPr>
      <w:r w:rsidRPr="00AE2EAD">
        <w:rPr>
          <w:sz w:val="24"/>
          <w:szCs w:val="24"/>
        </w:rPr>
        <w:t>La date de réception d'une demande de paiement transmise par voie électronique correspond à la date de notification du message électronique informant l'acheteur de la mise à disposition de la facture sur le portail de facturation (ou, le cas échéant pour l'Etat, à la date d'horodatage de la facture par le système d'information budgétaire et comptable pour une facture transmise par échange de données informatisé).</w:t>
      </w:r>
    </w:p>
    <w:p w14:paraId="0C30DF96" w14:textId="77777777" w:rsidR="00AE2EAD" w:rsidRPr="00AE2EAD" w:rsidRDefault="00AE2EAD" w:rsidP="00AE2EAD">
      <w:pPr>
        <w:pStyle w:val="Corpsdetexte"/>
        <w:kinsoku w:val="0"/>
        <w:overflowPunct w:val="0"/>
        <w:spacing w:before="5"/>
        <w:rPr>
          <w:sz w:val="24"/>
          <w:szCs w:val="24"/>
        </w:rPr>
      </w:pPr>
      <w:r w:rsidRPr="00AE2EAD">
        <w:rPr>
          <w:sz w:val="24"/>
          <w:szCs w:val="24"/>
        </w:rPr>
        <w:lastRenderedPageBreak/>
        <w:t> </w:t>
      </w:r>
    </w:p>
    <w:p w14:paraId="49FE2C9F" w14:textId="77777777" w:rsidR="00AE2EAD" w:rsidRPr="00AE2EAD" w:rsidRDefault="00AE2EAD" w:rsidP="00AE2EAD">
      <w:pPr>
        <w:pStyle w:val="Corpsdetexte"/>
        <w:kinsoku w:val="0"/>
        <w:overflowPunct w:val="0"/>
        <w:spacing w:before="5"/>
        <w:rPr>
          <w:b/>
          <w:bCs/>
          <w:sz w:val="24"/>
          <w:szCs w:val="24"/>
        </w:rPr>
      </w:pPr>
      <w:r w:rsidRPr="00AE2EAD">
        <w:rPr>
          <w:b/>
          <w:bCs/>
          <w:sz w:val="24"/>
          <w:szCs w:val="24"/>
        </w:rPr>
        <w:t xml:space="preserve">Modalités pratiques pour transmettre les factures sur le portail Chorus </w:t>
      </w:r>
    </w:p>
    <w:p w14:paraId="3702B344" w14:textId="206651EF" w:rsidR="00AE2EAD" w:rsidRPr="003F0068" w:rsidRDefault="00AE2EAD" w:rsidP="00202C18">
      <w:pPr>
        <w:pStyle w:val="Corpsdetexte"/>
        <w:kinsoku w:val="0"/>
        <w:overflowPunct w:val="0"/>
        <w:spacing w:before="5"/>
        <w:jc w:val="both"/>
        <w:rPr>
          <w:b/>
          <w:bCs/>
          <w:sz w:val="24"/>
          <w:szCs w:val="24"/>
        </w:rPr>
      </w:pPr>
      <w:r w:rsidRPr="003F0068">
        <w:rPr>
          <w:b/>
          <w:bCs/>
          <w:sz w:val="24"/>
          <w:szCs w:val="24"/>
        </w:rPr>
        <w:t xml:space="preserve">Identifiant de la structure publique </w:t>
      </w:r>
      <w:r w:rsidRPr="00E91D66">
        <w:rPr>
          <w:b/>
          <w:bCs/>
          <w:sz w:val="24"/>
          <w:szCs w:val="24"/>
        </w:rPr>
        <w:t xml:space="preserve">: </w:t>
      </w:r>
      <w:r w:rsidR="00E91D66" w:rsidRPr="00E91D66">
        <w:rPr>
          <w:b/>
          <w:bCs/>
          <w:sz w:val="24"/>
          <w:szCs w:val="24"/>
        </w:rPr>
        <w:t xml:space="preserve">COMMUNE DE </w:t>
      </w:r>
      <w:r w:rsidR="00ED45A1">
        <w:rPr>
          <w:b/>
          <w:bCs/>
          <w:sz w:val="24"/>
          <w:szCs w:val="24"/>
        </w:rPr>
        <w:t xml:space="preserve">SAINT-QUANTIN-DE-RANCANNE </w:t>
      </w:r>
    </w:p>
    <w:p w14:paraId="7DA419EE" w14:textId="19D03F6E" w:rsidR="00AE2EAD" w:rsidRPr="003F0068" w:rsidRDefault="00DC6EDE" w:rsidP="00AE2EAD">
      <w:pPr>
        <w:pStyle w:val="Corpsdetexte"/>
        <w:kinsoku w:val="0"/>
        <w:overflowPunct w:val="0"/>
        <w:spacing w:before="5"/>
        <w:rPr>
          <w:b/>
          <w:bCs/>
          <w:sz w:val="24"/>
          <w:szCs w:val="24"/>
        </w:rPr>
      </w:pPr>
      <w:r>
        <w:rPr>
          <w:b/>
          <w:bCs/>
          <w:sz w:val="24"/>
          <w:szCs w:val="24"/>
        </w:rPr>
        <w:t xml:space="preserve">N° </w:t>
      </w:r>
      <w:r w:rsidR="00AE2EAD" w:rsidRPr="003F0068">
        <w:rPr>
          <w:b/>
          <w:bCs/>
          <w:sz w:val="24"/>
          <w:szCs w:val="24"/>
        </w:rPr>
        <w:t xml:space="preserve">SIRET : </w:t>
      </w:r>
      <w:r w:rsidR="00ED45A1" w:rsidRPr="00ED45A1">
        <w:rPr>
          <w:b/>
          <w:bCs/>
          <w:sz w:val="24"/>
          <w:szCs w:val="24"/>
        </w:rPr>
        <w:t>211</w:t>
      </w:r>
      <w:r w:rsidR="00ED45A1">
        <w:rPr>
          <w:b/>
          <w:bCs/>
          <w:sz w:val="24"/>
          <w:szCs w:val="24"/>
        </w:rPr>
        <w:t> </w:t>
      </w:r>
      <w:r w:rsidR="00ED45A1" w:rsidRPr="00ED45A1">
        <w:rPr>
          <w:b/>
          <w:bCs/>
          <w:sz w:val="24"/>
          <w:szCs w:val="24"/>
        </w:rPr>
        <w:t>703</w:t>
      </w:r>
      <w:r w:rsidR="00ED45A1">
        <w:rPr>
          <w:b/>
          <w:bCs/>
          <w:sz w:val="24"/>
          <w:szCs w:val="24"/>
        </w:rPr>
        <w:t> </w:t>
      </w:r>
      <w:r w:rsidR="00ED45A1" w:rsidRPr="00ED45A1">
        <w:rPr>
          <w:b/>
          <w:bCs/>
          <w:sz w:val="24"/>
          <w:szCs w:val="24"/>
        </w:rPr>
        <w:t>889</w:t>
      </w:r>
      <w:r w:rsidR="00ED45A1">
        <w:rPr>
          <w:b/>
          <w:bCs/>
          <w:sz w:val="24"/>
          <w:szCs w:val="24"/>
        </w:rPr>
        <w:t xml:space="preserve"> </w:t>
      </w:r>
      <w:r w:rsidR="00ED45A1" w:rsidRPr="00ED45A1">
        <w:rPr>
          <w:b/>
          <w:bCs/>
          <w:sz w:val="24"/>
          <w:szCs w:val="24"/>
        </w:rPr>
        <w:t>00017</w:t>
      </w:r>
    </w:p>
    <w:p w14:paraId="5BBB70DC" w14:textId="77777777" w:rsidR="0097369E" w:rsidRDefault="0097369E" w:rsidP="00AE2EAD">
      <w:pPr>
        <w:pStyle w:val="Corpsdetexte"/>
        <w:kinsoku w:val="0"/>
        <w:overflowPunct w:val="0"/>
        <w:spacing w:before="5"/>
        <w:rPr>
          <w:sz w:val="24"/>
          <w:szCs w:val="24"/>
        </w:rPr>
      </w:pPr>
    </w:p>
    <w:p w14:paraId="631001C4" w14:textId="0242E798" w:rsidR="00AE2EAD" w:rsidRPr="00AE2EAD" w:rsidRDefault="00AE2EAD" w:rsidP="00451F46">
      <w:pPr>
        <w:pStyle w:val="Corpsdetexte"/>
        <w:kinsoku w:val="0"/>
        <w:overflowPunct w:val="0"/>
        <w:spacing w:before="5"/>
        <w:jc w:val="both"/>
        <w:rPr>
          <w:sz w:val="24"/>
          <w:szCs w:val="24"/>
        </w:rPr>
      </w:pPr>
      <w:r w:rsidRPr="00AE2EAD">
        <w:rPr>
          <w:sz w:val="24"/>
          <w:szCs w:val="24"/>
        </w:rPr>
        <w:t>Instructions pour l'enregistrement de la facture : Dans Factures Emises, puis Dépôt factures, enregistrer votre facture au format PDF. Sélectionner le cadre de facturation correspondant à votre situation, puis confirmer votre envoi après avoir vérifié le destinataire.</w:t>
      </w:r>
    </w:p>
    <w:p w14:paraId="78209B49" w14:textId="77777777" w:rsidR="00AE2EAD" w:rsidRDefault="00AE2EAD" w:rsidP="00AE2EAD">
      <w:pPr>
        <w:pStyle w:val="Corpsdetexte"/>
        <w:kinsoku w:val="0"/>
        <w:overflowPunct w:val="0"/>
        <w:spacing w:before="5"/>
        <w:rPr>
          <w:sz w:val="24"/>
          <w:szCs w:val="24"/>
        </w:rPr>
      </w:pPr>
    </w:p>
    <w:p w14:paraId="15F22C9E" w14:textId="77777777" w:rsidR="00AE2EAD" w:rsidRPr="0097369E" w:rsidRDefault="00AE2EAD" w:rsidP="00AE2EAD">
      <w:pPr>
        <w:pStyle w:val="Corpsdetexte"/>
        <w:kinsoku w:val="0"/>
        <w:overflowPunct w:val="0"/>
        <w:spacing w:before="5"/>
        <w:rPr>
          <w:b/>
          <w:bCs/>
          <w:sz w:val="24"/>
          <w:szCs w:val="24"/>
        </w:rPr>
      </w:pPr>
      <w:r w:rsidRPr="0097369E">
        <w:rPr>
          <w:b/>
          <w:bCs/>
          <w:sz w:val="24"/>
          <w:szCs w:val="24"/>
        </w:rPr>
        <w:t xml:space="preserve">Mentions obligatoires des factures électroniques </w:t>
      </w:r>
    </w:p>
    <w:p w14:paraId="06A66EDC" w14:textId="77777777" w:rsidR="00AE2EAD" w:rsidRPr="00AE2EAD" w:rsidRDefault="00AE2EAD" w:rsidP="00451F46">
      <w:pPr>
        <w:pStyle w:val="Corpsdetexte"/>
        <w:kinsoku w:val="0"/>
        <w:overflowPunct w:val="0"/>
        <w:spacing w:before="5"/>
        <w:jc w:val="both"/>
        <w:rPr>
          <w:sz w:val="24"/>
          <w:szCs w:val="24"/>
        </w:rPr>
      </w:pPr>
      <w:r w:rsidRPr="00AE2EAD">
        <w:rPr>
          <w:sz w:val="24"/>
          <w:szCs w:val="24"/>
        </w:rPr>
        <w:t>Les factures électroniques comportent les mentions obligatoires listées par l'article D2192-2 du code de la commande publique, sans se substituer aux mentions prévues par l'article L441-3 du code de commerce et l'article 242 nonies A du Code Général des Impôts au regard du droit fiscal.</w:t>
      </w:r>
    </w:p>
    <w:p w14:paraId="39F7B002" w14:textId="77777777" w:rsidR="00AE2EAD" w:rsidRPr="00AE2EAD" w:rsidRDefault="00AE2EAD" w:rsidP="00451F46">
      <w:pPr>
        <w:pStyle w:val="Corpsdetexte"/>
        <w:kinsoku w:val="0"/>
        <w:overflowPunct w:val="0"/>
        <w:spacing w:before="5"/>
        <w:jc w:val="both"/>
        <w:rPr>
          <w:sz w:val="24"/>
          <w:szCs w:val="24"/>
        </w:rPr>
      </w:pPr>
    </w:p>
    <w:p w14:paraId="6E281E81" w14:textId="77777777" w:rsidR="00AE2EAD" w:rsidRPr="00AE2EAD" w:rsidRDefault="00AE2EAD" w:rsidP="00451F46">
      <w:pPr>
        <w:pStyle w:val="Corpsdetexte"/>
        <w:kinsoku w:val="0"/>
        <w:overflowPunct w:val="0"/>
        <w:spacing w:before="5"/>
        <w:jc w:val="both"/>
        <w:rPr>
          <w:sz w:val="24"/>
          <w:szCs w:val="24"/>
        </w:rPr>
      </w:pPr>
      <w:r w:rsidRPr="00AE2EAD">
        <w:rPr>
          <w:sz w:val="24"/>
          <w:szCs w:val="24"/>
        </w:rPr>
        <w:t>La demande de paiement reprend le descriptif des prestations effectuées sur la base duquel le montant à payer est établi.</w:t>
      </w:r>
    </w:p>
    <w:p w14:paraId="14273CA4" w14:textId="77777777" w:rsidR="00AE2EAD" w:rsidRPr="00AE2EAD" w:rsidRDefault="00AE2EAD" w:rsidP="00451F46">
      <w:pPr>
        <w:pStyle w:val="Corpsdetexte"/>
        <w:kinsoku w:val="0"/>
        <w:overflowPunct w:val="0"/>
        <w:spacing w:before="5"/>
        <w:jc w:val="both"/>
        <w:rPr>
          <w:sz w:val="24"/>
          <w:szCs w:val="24"/>
        </w:rPr>
      </w:pPr>
      <w:r w:rsidRPr="00AE2EAD">
        <w:rPr>
          <w:sz w:val="24"/>
          <w:szCs w:val="24"/>
        </w:rPr>
        <w:t>•</w:t>
      </w:r>
      <w:r w:rsidRPr="00AE2EAD">
        <w:rPr>
          <w:sz w:val="24"/>
          <w:szCs w:val="24"/>
        </w:rPr>
        <w:tab/>
        <w:t xml:space="preserve">Le nom, adresse, n° Siret et adresse du créancier tel que précisé à l’acte d’engagement ; </w:t>
      </w:r>
    </w:p>
    <w:p w14:paraId="404E2A22" w14:textId="77777777" w:rsidR="00AE2EAD" w:rsidRPr="00AE2EAD" w:rsidRDefault="00AE2EAD" w:rsidP="00451F46">
      <w:pPr>
        <w:pStyle w:val="Corpsdetexte"/>
        <w:kinsoku w:val="0"/>
        <w:overflowPunct w:val="0"/>
        <w:spacing w:before="5"/>
        <w:jc w:val="both"/>
        <w:rPr>
          <w:sz w:val="24"/>
          <w:szCs w:val="24"/>
        </w:rPr>
      </w:pPr>
      <w:r w:rsidRPr="00AE2EAD">
        <w:rPr>
          <w:sz w:val="24"/>
          <w:szCs w:val="24"/>
        </w:rPr>
        <w:t>•</w:t>
      </w:r>
      <w:r w:rsidRPr="00AE2EAD">
        <w:rPr>
          <w:sz w:val="24"/>
          <w:szCs w:val="24"/>
        </w:rPr>
        <w:tab/>
        <w:t>Le numéro de son compte bancaire ou postal tel qu'il est précisé à l'acte d'engagement ;</w:t>
      </w:r>
    </w:p>
    <w:p w14:paraId="11B329EE" w14:textId="77777777" w:rsidR="00AE2EAD" w:rsidRPr="00AE2EAD" w:rsidRDefault="00AE2EAD" w:rsidP="00451F46">
      <w:pPr>
        <w:pStyle w:val="Corpsdetexte"/>
        <w:kinsoku w:val="0"/>
        <w:overflowPunct w:val="0"/>
        <w:spacing w:before="5"/>
        <w:jc w:val="both"/>
        <w:rPr>
          <w:sz w:val="24"/>
          <w:szCs w:val="24"/>
        </w:rPr>
      </w:pPr>
      <w:r w:rsidRPr="00AE2EAD">
        <w:rPr>
          <w:sz w:val="24"/>
          <w:szCs w:val="24"/>
        </w:rPr>
        <w:t>•</w:t>
      </w:r>
      <w:r w:rsidRPr="00AE2EAD">
        <w:rPr>
          <w:sz w:val="24"/>
          <w:szCs w:val="24"/>
        </w:rPr>
        <w:tab/>
        <w:t>Le numéro et la date du marché public et de chaque avenant,</w:t>
      </w:r>
    </w:p>
    <w:p w14:paraId="7C84138A" w14:textId="77777777" w:rsidR="00451F46" w:rsidRDefault="00451F46" w:rsidP="00451F46">
      <w:pPr>
        <w:pStyle w:val="Corpsdetexte"/>
        <w:kinsoku w:val="0"/>
        <w:overflowPunct w:val="0"/>
        <w:spacing w:before="5"/>
        <w:jc w:val="both"/>
        <w:rPr>
          <w:sz w:val="24"/>
          <w:szCs w:val="24"/>
        </w:rPr>
      </w:pPr>
    </w:p>
    <w:p w14:paraId="215C3F31" w14:textId="0FF9C841" w:rsidR="00AE2EAD" w:rsidRPr="00AE2EAD" w:rsidRDefault="00AE2EAD" w:rsidP="00451F46">
      <w:pPr>
        <w:pStyle w:val="Corpsdetexte"/>
        <w:kinsoku w:val="0"/>
        <w:overflowPunct w:val="0"/>
        <w:spacing w:before="5"/>
        <w:jc w:val="both"/>
        <w:rPr>
          <w:sz w:val="24"/>
          <w:szCs w:val="24"/>
        </w:rPr>
      </w:pPr>
      <w:r w:rsidRPr="00AE2EAD">
        <w:rPr>
          <w:sz w:val="24"/>
          <w:szCs w:val="24"/>
        </w:rPr>
        <w:t>Le paiement s'effectuera suivant les règles de la comptabilité publique selon la réglementation en vigueur.</w:t>
      </w:r>
    </w:p>
    <w:p w14:paraId="4C0F392F" w14:textId="3BFF9CC7" w:rsidR="00DB52E7" w:rsidRDefault="00AE2EAD" w:rsidP="00451F46">
      <w:pPr>
        <w:pStyle w:val="Corpsdetexte"/>
        <w:kinsoku w:val="0"/>
        <w:overflowPunct w:val="0"/>
        <w:spacing w:before="5"/>
        <w:jc w:val="both"/>
        <w:rPr>
          <w:sz w:val="17"/>
          <w:szCs w:val="17"/>
        </w:rPr>
      </w:pPr>
      <w:r w:rsidRPr="00AE2EAD">
        <w:rPr>
          <w:sz w:val="24"/>
          <w:szCs w:val="24"/>
        </w:rPr>
        <w:t>La personne publique se réserve le droit de refuser les factures ne respectant pas ces prescriptions.</w:t>
      </w:r>
    </w:p>
    <w:p w14:paraId="49AB6440" w14:textId="77777777" w:rsidR="00DB52E7" w:rsidRDefault="00DB52E7">
      <w:pPr>
        <w:pStyle w:val="Corpsdetexte"/>
        <w:kinsoku w:val="0"/>
        <w:overflowPunct w:val="0"/>
        <w:spacing w:before="1"/>
        <w:rPr>
          <w:sz w:val="19"/>
          <w:szCs w:val="19"/>
        </w:rPr>
      </w:pPr>
    </w:p>
    <w:p w14:paraId="4F31D366" w14:textId="2DA34ACD" w:rsidR="00DB52E7" w:rsidRDefault="00A3328E" w:rsidP="00AE3283">
      <w:pPr>
        <w:pStyle w:val="Titre2"/>
        <w:numPr>
          <w:ilvl w:val="1"/>
          <w:numId w:val="4"/>
        </w:numPr>
        <w:tabs>
          <w:tab w:val="left" w:pos="776"/>
        </w:tabs>
        <w:kinsoku w:val="0"/>
        <w:overflowPunct w:val="0"/>
      </w:pPr>
      <w:bookmarkStart w:id="65" w:name="_Toc193815960"/>
      <w:r>
        <w:t xml:space="preserve">Conditions et </w:t>
      </w:r>
      <w:r w:rsidR="00DB52E7">
        <w:t>Délai</w:t>
      </w:r>
      <w:r w:rsidR="00DB52E7">
        <w:rPr>
          <w:spacing w:val="-3"/>
        </w:rPr>
        <w:t xml:space="preserve"> </w:t>
      </w:r>
      <w:r w:rsidR="00DB52E7">
        <w:t>global</w:t>
      </w:r>
      <w:r w:rsidR="00DB52E7">
        <w:rPr>
          <w:spacing w:val="-3"/>
        </w:rPr>
        <w:t xml:space="preserve"> </w:t>
      </w:r>
      <w:r w:rsidR="00DB52E7">
        <w:t>de</w:t>
      </w:r>
      <w:r w:rsidR="00DB52E7">
        <w:rPr>
          <w:spacing w:val="-3"/>
        </w:rPr>
        <w:t xml:space="preserve"> </w:t>
      </w:r>
      <w:r w:rsidR="00DB52E7">
        <w:t>paiement</w:t>
      </w:r>
      <w:bookmarkEnd w:id="65"/>
    </w:p>
    <w:p w14:paraId="36937F76" w14:textId="77777777" w:rsidR="00A3328E" w:rsidRPr="00A3328E" w:rsidRDefault="00A3328E" w:rsidP="00A3328E">
      <w:pPr>
        <w:jc w:val="both"/>
        <w:rPr>
          <w:sz w:val="24"/>
          <w:szCs w:val="24"/>
        </w:rPr>
      </w:pPr>
      <w:r w:rsidRPr="00A3328E">
        <w:rPr>
          <w:sz w:val="24"/>
          <w:szCs w:val="24"/>
        </w:rPr>
        <w:t xml:space="preserve">Le paiement est effectué par virement bancaire. Le délai de paiement est fixé à 30 jours à compter de la réception de la facture, selon les dispositions de l’article R2192-10 et R2192-12 du Code de la Commande Publique. </w:t>
      </w:r>
    </w:p>
    <w:p w14:paraId="538D95E7" w14:textId="77777777" w:rsidR="00A3328E" w:rsidRPr="00A3328E" w:rsidRDefault="00A3328E" w:rsidP="00A3328E">
      <w:pPr>
        <w:jc w:val="both"/>
        <w:rPr>
          <w:sz w:val="24"/>
          <w:szCs w:val="24"/>
        </w:rPr>
      </w:pPr>
      <w:r w:rsidRPr="00A3328E">
        <w:rPr>
          <w:sz w:val="24"/>
          <w:szCs w:val="24"/>
        </w:rPr>
        <w:t xml:space="preserve"> </w:t>
      </w:r>
    </w:p>
    <w:p w14:paraId="79BC960E" w14:textId="77777777" w:rsidR="00A3328E" w:rsidRPr="00A3328E" w:rsidRDefault="00A3328E" w:rsidP="00A3328E">
      <w:pPr>
        <w:jc w:val="both"/>
        <w:rPr>
          <w:sz w:val="24"/>
          <w:szCs w:val="24"/>
        </w:rPr>
      </w:pPr>
      <w:r w:rsidRPr="00A3328E">
        <w:rPr>
          <w:sz w:val="24"/>
          <w:szCs w:val="24"/>
        </w:rPr>
        <w:t xml:space="preserve">Le défaut de paiement dans les délais prévus fait courir de plein droit et sans autre formalité des intérêts moratoires au bénéfice du titulaire. </w:t>
      </w:r>
    </w:p>
    <w:p w14:paraId="52D5A0CE" w14:textId="77777777" w:rsidR="00A3328E" w:rsidRPr="00A3328E" w:rsidRDefault="00A3328E" w:rsidP="00A3328E">
      <w:pPr>
        <w:jc w:val="both"/>
        <w:rPr>
          <w:sz w:val="24"/>
          <w:szCs w:val="24"/>
        </w:rPr>
      </w:pPr>
      <w:r w:rsidRPr="00A3328E">
        <w:rPr>
          <w:sz w:val="24"/>
          <w:szCs w:val="24"/>
        </w:rPr>
        <w:t xml:space="preserve"> </w:t>
      </w:r>
    </w:p>
    <w:p w14:paraId="6886D347" w14:textId="77777777" w:rsidR="00A3328E" w:rsidRPr="00A3328E" w:rsidRDefault="00A3328E" w:rsidP="00A3328E">
      <w:pPr>
        <w:jc w:val="both"/>
        <w:rPr>
          <w:sz w:val="24"/>
          <w:szCs w:val="24"/>
        </w:rPr>
      </w:pPr>
      <w:r w:rsidRPr="00A3328E">
        <w:rPr>
          <w:sz w:val="24"/>
          <w:szCs w:val="24"/>
        </w:rPr>
        <w:t>Conformément à l’article R2192-31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7643FD5" w14:textId="77777777" w:rsidR="00A3328E" w:rsidRDefault="00A3328E" w:rsidP="00A3328E">
      <w:pPr>
        <w:jc w:val="both"/>
        <w:rPr>
          <w:sz w:val="24"/>
          <w:szCs w:val="24"/>
        </w:rPr>
      </w:pPr>
      <w:r w:rsidRPr="00A3328E">
        <w:rPr>
          <w:sz w:val="24"/>
          <w:szCs w:val="24"/>
        </w:rPr>
        <w:t xml:space="preserve"> </w:t>
      </w:r>
    </w:p>
    <w:p w14:paraId="1F11238B" w14:textId="77777777" w:rsidR="000C2750" w:rsidRPr="00A3328E" w:rsidRDefault="000C2750" w:rsidP="00A3328E">
      <w:pPr>
        <w:jc w:val="both"/>
        <w:rPr>
          <w:sz w:val="24"/>
          <w:szCs w:val="24"/>
        </w:rPr>
      </w:pPr>
    </w:p>
    <w:p w14:paraId="7BF19D93" w14:textId="77777777" w:rsidR="00A3328E" w:rsidRPr="00A3328E" w:rsidRDefault="00A3328E" w:rsidP="00A3328E">
      <w:pPr>
        <w:jc w:val="both"/>
        <w:rPr>
          <w:sz w:val="24"/>
          <w:szCs w:val="24"/>
        </w:rPr>
      </w:pPr>
      <w:r w:rsidRPr="00A3328E">
        <w:rPr>
          <w:sz w:val="24"/>
          <w:szCs w:val="24"/>
        </w:rPr>
        <w:t>La formule pour le calcul des intérêts moratoires est la suivante :</w:t>
      </w:r>
    </w:p>
    <w:p w14:paraId="7F371060" w14:textId="77777777" w:rsidR="00A3328E" w:rsidRPr="00A3328E" w:rsidRDefault="00A3328E" w:rsidP="00A3328E">
      <w:pPr>
        <w:jc w:val="both"/>
        <w:rPr>
          <w:sz w:val="24"/>
          <w:szCs w:val="24"/>
        </w:rPr>
      </w:pPr>
      <w:r w:rsidRPr="00A3328E">
        <w:rPr>
          <w:sz w:val="24"/>
          <w:szCs w:val="24"/>
        </w:rPr>
        <w:t xml:space="preserve">(Montant payé tardivement T.T.C. x nombre de jours de dépassement x taux) / 365 </w:t>
      </w:r>
    </w:p>
    <w:p w14:paraId="7E7C3C5D" w14:textId="77777777" w:rsidR="00A3328E" w:rsidRPr="00A3328E" w:rsidRDefault="00A3328E" w:rsidP="00A3328E">
      <w:pPr>
        <w:jc w:val="both"/>
        <w:rPr>
          <w:sz w:val="24"/>
          <w:szCs w:val="24"/>
        </w:rPr>
      </w:pPr>
      <w:r w:rsidRPr="00A3328E">
        <w:rPr>
          <w:sz w:val="24"/>
          <w:szCs w:val="24"/>
        </w:rPr>
        <w:t xml:space="preserve"> </w:t>
      </w:r>
    </w:p>
    <w:p w14:paraId="07735524" w14:textId="7F24C7F9" w:rsidR="00A3328E" w:rsidRPr="00A3328E" w:rsidRDefault="00A3328E" w:rsidP="00A3328E">
      <w:pPr>
        <w:jc w:val="both"/>
        <w:rPr>
          <w:sz w:val="24"/>
          <w:szCs w:val="24"/>
        </w:rPr>
      </w:pPr>
      <w:r w:rsidRPr="00A3328E">
        <w:rPr>
          <w:sz w:val="24"/>
          <w:szCs w:val="24"/>
        </w:rPr>
        <w:t>A ce montant est ajoutée une indemnité forfaitaire pour frais de recouvrement d’un montant de 40 €.</w:t>
      </w:r>
    </w:p>
    <w:p w14:paraId="6241A13C" w14:textId="77777777" w:rsidR="00A3328E" w:rsidRDefault="00A3328E" w:rsidP="00A3328E"/>
    <w:p w14:paraId="5FF9780B" w14:textId="77777777" w:rsidR="0028025E" w:rsidRPr="00A3328E" w:rsidRDefault="0028025E" w:rsidP="00A3328E"/>
    <w:p w14:paraId="7009759A" w14:textId="3DE1E035" w:rsidR="00DB52E7" w:rsidRDefault="00DB52E7" w:rsidP="00AE3283">
      <w:pPr>
        <w:pStyle w:val="Titre2"/>
        <w:numPr>
          <w:ilvl w:val="1"/>
          <w:numId w:val="4"/>
        </w:numPr>
        <w:tabs>
          <w:tab w:val="left" w:pos="776"/>
        </w:tabs>
        <w:kinsoku w:val="0"/>
        <w:overflowPunct w:val="0"/>
        <w:spacing w:before="31"/>
        <w:jc w:val="both"/>
        <w:rPr>
          <w:color w:val="000000"/>
        </w:rPr>
      </w:pPr>
      <w:bookmarkStart w:id="66" w:name="_Toc193815961"/>
      <w:r>
        <w:t>Paiement</w:t>
      </w:r>
      <w:r>
        <w:rPr>
          <w:spacing w:val="-1"/>
        </w:rPr>
        <w:t xml:space="preserve"> </w:t>
      </w:r>
      <w:r w:rsidR="00D104DB">
        <w:rPr>
          <w:spacing w:val="-1"/>
        </w:rPr>
        <w:t xml:space="preserve">direct </w:t>
      </w:r>
      <w:r>
        <w:t>des</w:t>
      </w:r>
      <w:r>
        <w:rPr>
          <w:spacing w:val="-4"/>
        </w:rPr>
        <w:t xml:space="preserve"> </w:t>
      </w:r>
      <w:r>
        <w:t>cotraitants</w:t>
      </w:r>
      <w:bookmarkEnd w:id="66"/>
    </w:p>
    <w:p w14:paraId="01569910"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t xml:space="preserve">En cas de groupement conjoint, chaque membre du groupement perçoit directement les sommes se rapportant à l'exécution de ses propres prestations. </w:t>
      </w:r>
    </w:p>
    <w:p w14:paraId="723AAC56" w14:textId="77777777" w:rsidR="00D104DB" w:rsidRPr="00D104DB" w:rsidRDefault="00D104DB" w:rsidP="00D104DB">
      <w:pPr>
        <w:pStyle w:val="Corpsdetexte"/>
        <w:kinsoku w:val="0"/>
        <w:overflowPunct w:val="0"/>
        <w:spacing w:before="1"/>
        <w:ind w:left="132" w:right="127"/>
        <w:jc w:val="both"/>
        <w:rPr>
          <w:sz w:val="24"/>
          <w:szCs w:val="24"/>
        </w:rPr>
      </w:pPr>
    </w:p>
    <w:p w14:paraId="4FF261EB"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lastRenderedPageBreak/>
        <w:t xml:space="preserve">Les décomptes sont décomposés en autant de parties qu'il y a de membres à payer séparément, à concurrence du montant dû à chacun. </w:t>
      </w:r>
    </w:p>
    <w:p w14:paraId="20A3515C" w14:textId="77777777" w:rsidR="00D104DB" w:rsidRPr="00D104DB" w:rsidRDefault="00D104DB" w:rsidP="00D104DB">
      <w:pPr>
        <w:pStyle w:val="Corpsdetexte"/>
        <w:kinsoku w:val="0"/>
        <w:overflowPunct w:val="0"/>
        <w:spacing w:before="1"/>
        <w:ind w:left="132" w:right="127"/>
        <w:jc w:val="both"/>
        <w:rPr>
          <w:sz w:val="24"/>
          <w:szCs w:val="24"/>
        </w:rPr>
      </w:pPr>
    </w:p>
    <w:p w14:paraId="3474F9DC"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t xml:space="preserve">La signature du projet de décompte par le mandataire vaut, pour chaque cotraitant conjoint, acceptation du montant d'acompte ou du solde à lui payer directement, déterminé à partir de la partie du décompte afférente aux prestations exécutées par ce cotraitant. </w:t>
      </w:r>
    </w:p>
    <w:p w14:paraId="06A232AF" w14:textId="77777777" w:rsidR="00D104DB" w:rsidRPr="00D104DB" w:rsidRDefault="00D104DB" w:rsidP="00D104DB">
      <w:pPr>
        <w:pStyle w:val="Corpsdetexte"/>
        <w:kinsoku w:val="0"/>
        <w:overflowPunct w:val="0"/>
        <w:spacing w:before="1"/>
        <w:ind w:left="132" w:right="127"/>
        <w:jc w:val="both"/>
        <w:rPr>
          <w:sz w:val="24"/>
          <w:szCs w:val="24"/>
        </w:rPr>
      </w:pPr>
    </w:p>
    <w:p w14:paraId="177F1B2C"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t xml:space="preserve">En cas de groupement solidaire, le paiement est effectué sur un compte unique, géré par le mandataire du groupement, sauf si le marché prévoit une répartition des paiements entre les membres du groupement et indique les modalités de cette répartition. </w:t>
      </w:r>
    </w:p>
    <w:p w14:paraId="02423849" w14:textId="77777777" w:rsidR="00D104DB" w:rsidRPr="00D104DB" w:rsidRDefault="00D104DB" w:rsidP="00D104DB">
      <w:pPr>
        <w:pStyle w:val="Corpsdetexte"/>
        <w:kinsoku w:val="0"/>
        <w:overflowPunct w:val="0"/>
        <w:spacing w:before="1"/>
        <w:ind w:left="132" w:right="127"/>
        <w:jc w:val="both"/>
        <w:rPr>
          <w:sz w:val="24"/>
          <w:szCs w:val="24"/>
        </w:rPr>
      </w:pPr>
    </w:p>
    <w:p w14:paraId="4175FF11"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t xml:space="preserve">Lorsque chaque membre du groupement perçoit directement les sommes se rapportant à l'exécution de ses propres prestations, les décomptes sont décomposés en autant de parties qu'il y a de membres à payer séparément, à concurrence du montant dû à chacun. </w:t>
      </w:r>
    </w:p>
    <w:p w14:paraId="66C71202"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t xml:space="preserve">La signature du projet de décompte par le mandataire vaut, pour chaque cotraitant solidaire, acceptation par celui-ci de la somme à payer éventuellement à chacun des membres du groupement solidaire, compte tenu des modalités de paiement prévues dans le marché. </w:t>
      </w:r>
    </w:p>
    <w:p w14:paraId="7E0AB79B" w14:textId="77777777" w:rsidR="00D104DB" w:rsidRPr="00D104DB" w:rsidRDefault="00D104DB" w:rsidP="00D104DB">
      <w:pPr>
        <w:pStyle w:val="Corpsdetexte"/>
        <w:kinsoku w:val="0"/>
        <w:overflowPunct w:val="0"/>
        <w:spacing w:before="1"/>
        <w:ind w:left="132" w:right="127"/>
        <w:jc w:val="both"/>
        <w:rPr>
          <w:sz w:val="24"/>
          <w:szCs w:val="24"/>
        </w:rPr>
      </w:pPr>
    </w:p>
    <w:p w14:paraId="7C32B030"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t xml:space="preserve">Lorsqu'un sous-traitant est payé directement, le membre du groupement ou le mandataire : </w:t>
      </w:r>
    </w:p>
    <w:p w14:paraId="3F9E1D72" w14:textId="77777777" w:rsidR="00D104DB" w:rsidRPr="00D104DB" w:rsidRDefault="00D104DB" w:rsidP="00D104DB">
      <w:pPr>
        <w:pStyle w:val="Corpsdetexte"/>
        <w:kinsoku w:val="0"/>
        <w:overflowPunct w:val="0"/>
        <w:spacing w:before="1"/>
        <w:ind w:left="132" w:right="127"/>
        <w:jc w:val="both"/>
        <w:rPr>
          <w:sz w:val="24"/>
          <w:szCs w:val="24"/>
        </w:rPr>
      </w:pPr>
      <w:r w:rsidRPr="00D104DB">
        <w:rPr>
          <w:sz w:val="24"/>
          <w:szCs w:val="24"/>
        </w:rPr>
        <w:t>•</w:t>
      </w:r>
      <w:r w:rsidRPr="00D104DB">
        <w:rPr>
          <w:sz w:val="24"/>
          <w:szCs w:val="24"/>
        </w:rPr>
        <w:tab/>
        <w:t xml:space="preserve">Indique, dans le projet de décompte, la somme à prélever sur celles qui lui sont dues, ou qui sont dues au membre du groupement concerné par la partie de la prestation exécutée, et que le représentant du maître d'ouvrage doit régler à ce sous-traitant ; </w:t>
      </w:r>
    </w:p>
    <w:p w14:paraId="0FABC7DD" w14:textId="2FDC6992" w:rsidR="00DB52E7" w:rsidRPr="00D104DB" w:rsidRDefault="00D104DB" w:rsidP="00D104DB">
      <w:pPr>
        <w:pStyle w:val="Corpsdetexte"/>
        <w:kinsoku w:val="0"/>
        <w:overflowPunct w:val="0"/>
        <w:spacing w:before="1"/>
        <w:ind w:left="132" w:right="127"/>
        <w:jc w:val="both"/>
        <w:rPr>
          <w:sz w:val="24"/>
          <w:szCs w:val="24"/>
        </w:rPr>
      </w:pPr>
      <w:r w:rsidRPr="00D104DB">
        <w:rPr>
          <w:sz w:val="24"/>
          <w:szCs w:val="24"/>
        </w:rPr>
        <w:t>•</w:t>
      </w:r>
      <w:r w:rsidRPr="00D104DB">
        <w:rPr>
          <w:sz w:val="24"/>
          <w:szCs w:val="24"/>
        </w:rPr>
        <w:tab/>
        <w:t>Joint la copie des factures de ce sous-traitant acceptées ou rectifiées par ses soins.</w:t>
      </w:r>
    </w:p>
    <w:p w14:paraId="4C1F1E2F" w14:textId="77777777" w:rsidR="00DB52E7" w:rsidRDefault="00DB52E7">
      <w:pPr>
        <w:pStyle w:val="Corpsdetexte"/>
        <w:kinsoku w:val="0"/>
        <w:overflowPunct w:val="0"/>
        <w:spacing w:before="1"/>
        <w:rPr>
          <w:sz w:val="19"/>
          <w:szCs w:val="19"/>
        </w:rPr>
      </w:pPr>
    </w:p>
    <w:p w14:paraId="60D5D40E" w14:textId="23A4F5B3" w:rsidR="00DB52E7" w:rsidRDefault="00DB52E7" w:rsidP="00AE3283">
      <w:pPr>
        <w:pStyle w:val="Titre2"/>
        <w:numPr>
          <w:ilvl w:val="1"/>
          <w:numId w:val="4"/>
        </w:numPr>
        <w:tabs>
          <w:tab w:val="left" w:pos="776"/>
        </w:tabs>
        <w:kinsoku w:val="0"/>
        <w:overflowPunct w:val="0"/>
        <w:jc w:val="both"/>
        <w:rPr>
          <w:color w:val="000000"/>
        </w:rPr>
      </w:pPr>
      <w:bookmarkStart w:id="67" w:name="_Toc193815962"/>
      <w:r>
        <w:t>Paiement</w:t>
      </w:r>
      <w:r>
        <w:rPr>
          <w:spacing w:val="-2"/>
        </w:rPr>
        <w:t xml:space="preserve"> </w:t>
      </w:r>
      <w:r w:rsidR="00D104DB">
        <w:rPr>
          <w:spacing w:val="-2"/>
        </w:rPr>
        <w:t xml:space="preserve">direct </w:t>
      </w:r>
      <w:r>
        <w:t>des</w:t>
      </w:r>
      <w:r>
        <w:rPr>
          <w:spacing w:val="-5"/>
        </w:rPr>
        <w:t xml:space="preserve"> </w:t>
      </w:r>
      <w:r>
        <w:t>sous-traitants</w:t>
      </w:r>
      <w:bookmarkEnd w:id="67"/>
    </w:p>
    <w:p w14:paraId="19040250" w14:textId="77777777" w:rsidR="00085C04" w:rsidRPr="00085C04" w:rsidRDefault="00085C04" w:rsidP="00085C04">
      <w:pPr>
        <w:pStyle w:val="Corpsdetexte"/>
        <w:kinsoku w:val="0"/>
        <w:overflowPunct w:val="0"/>
        <w:ind w:left="132" w:right="132"/>
        <w:jc w:val="both"/>
        <w:rPr>
          <w:sz w:val="24"/>
          <w:szCs w:val="24"/>
        </w:rPr>
      </w:pPr>
      <w:r w:rsidRPr="00085C04">
        <w:rPr>
          <w:sz w:val="24"/>
          <w:szCs w:val="24"/>
        </w:rPr>
        <w:t xml:space="preserve">Conformément à l'article R2193-11 du Code de la commande publique, le sous-traitant admis au paiement direct adresse sa demande de paiement au titulaire du marché, par tout moyen permettant d'en assurer la réception et d'en déterminer la date, ou la dépose auprès du titulaire contre récépissé. </w:t>
      </w:r>
    </w:p>
    <w:p w14:paraId="39372F7F" w14:textId="77777777" w:rsidR="00085C04" w:rsidRDefault="00085C04" w:rsidP="00085C04">
      <w:pPr>
        <w:pStyle w:val="Corpsdetexte"/>
        <w:kinsoku w:val="0"/>
        <w:overflowPunct w:val="0"/>
        <w:ind w:left="132" w:right="132"/>
        <w:jc w:val="both"/>
        <w:rPr>
          <w:sz w:val="24"/>
          <w:szCs w:val="24"/>
        </w:rPr>
      </w:pPr>
      <w:r w:rsidRPr="00085C04">
        <w:rPr>
          <w:sz w:val="24"/>
          <w:szCs w:val="24"/>
        </w:rPr>
        <w:t xml:space="preserve">Conformément à l'article R2193-12 du Code de la commande publique, le titulaire dispose d'un délai de quinze jours à compter de la date de réception ou du récépissé mentionnés à l'article R. 2193-11 pour donner son accord ou notifier un refus, d'une part, au sous-traitant et, d'autre part, à l'acheteur, représenté par le maître d'œuvre. Lorsque le sous-traitant utilise le portail de facturation mentionné à l'article L2192-5 du Code de la commande publique, il y dépose sa demande de paiement sans autre formalité. Le titulaire dispose de quinze jours à compter de ce dépôt pour accepter ou refuser la demande de paiement sur le portail de facturation. </w:t>
      </w:r>
    </w:p>
    <w:p w14:paraId="068AF212" w14:textId="77777777" w:rsidR="00085C04" w:rsidRPr="00085C04" w:rsidRDefault="00085C04" w:rsidP="00085C04">
      <w:pPr>
        <w:pStyle w:val="Corpsdetexte"/>
        <w:kinsoku w:val="0"/>
        <w:overflowPunct w:val="0"/>
        <w:ind w:left="132" w:right="132"/>
        <w:jc w:val="both"/>
        <w:rPr>
          <w:sz w:val="24"/>
          <w:szCs w:val="24"/>
        </w:rPr>
      </w:pPr>
    </w:p>
    <w:p w14:paraId="1525FCB2" w14:textId="77777777" w:rsidR="00085C04" w:rsidRPr="00085C04" w:rsidRDefault="00085C04" w:rsidP="00085C04">
      <w:pPr>
        <w:pStyle w:val="Corpsdetexte"/>
        <w:kinsoku w:val="0"/>
        <w:overflowPunct w:val="0"/>
        <w:ind w:left="132" w:right="132"/>
        <w:jc w:val="both"/>
        <w:rPr>
          <w:sz w:val="24"/>
          <w:szCs w:val="24"/>
        </w:rPr>
      </w:pPr>
      <w:r w:rsidRPr="00085C04">
        <w:rPr>
          <w:sz w:val="24"/>
          <w:szCs w:val="24"/>
        </w:rPr>
        <w:t xml:space="preserve">Passé ce délai de quinze jours, le titulaire du marché est réputé avoir accepté celles des pièces justificatives ou des parties de pièces justificatives qu'il n'a pas expressément acceptées ou refusées. Conformément à l'article R2193-14 du Code de la commande publique, lorsque le sous-traitant a obtenu la preuve ou le récépissé attestant que le titulaire a bien reçu la demande de paiement dans les conditions fixées à l'article R. 2193-11 ou qu'il dispose de l'avis postal attestant que le pli a été refusé ou n'a pas été réclamé par le titulaire, le sous-traitant adresse sa demande de paiement au maître d'œuvre représentant l'acheteur, accompagnée de cette preuve, du récépissé ou de l'avis postal. </w:t>
      </w:r>
    </w:p>
    <w:p w14:paraId="7D5911E6" w14:textId="77777777" w:rsidR="00085C04" w:rsidRPr="00085C04" w:rsidRDefault="00085C04" w:rsidP="00085C04">
      <w:pPr>
        <w:pStyle w:val="Corpsdetexte"/>
        <w:kinsoku w:val="0"/>
        <w:overflowPunct w:val="0"/>
        <w:ind w:left="132" w:right="132"/>
        <w:jc w:val="both"/>
        <w:rPr>
          <w:sz w:val="24"/>
          <w:szCs w:val="24"/>
        </w:rPr>
      </w:pPr>
      <w:r w:rsidRPr="00085C04">
        <w:rPr>
          <w:sz w:val="24"/>
          <w:szCs w:val="24"/>
        </w:rPr>
        <w:t xml:space="preserve">Le maître d'œuvre adresse sans délai au titulaire une copie des factures produites par le sous-traitant. </w:t>
      </w:r>
    </w:p>
    <w:p w14:paraId="5D10995E" w14:textId="77777777" w:rsidR="00085C04" w:rsidRPr="00085C04" w:rsidRDefault="00085C04" w:rsidP="00085C04">
      <w:pPr>
        <w:pStyle w:val="Corpsdetexte"/>
        <w:kinsoku w:val="0"/>
        <w:overflowPunct w:val="0"/>
        <w:ind w:left="132" w:right="132"/>
        <w:jc w:val="both"/>
        <w:rPr>
          <w:sz w:val="24"/>
          <w:szCs w:val="24"/>
        </w:rPr>
      </w:pPr>
    </w:p>
    <w:p w14:paraId="60D88BE1" w14:textId="77777777" w:rsidR="00085C04" w:rsidRPr="00085C04" w:rsidRDefault="00085C04" w:rsidP="00085C04">
      <w:pPr>
        <w:pStyle w:val="Corpsdetexte"/>
        <w:kinsoku w:val="0"/>
        <w:overflowPunct w:val="0"/>
        <w:ind w:left="132" w:right="132"/>
        <w:jc w:val="both"/>
        <w:rPr>
          <w:sz w:val="24"/>
          <w:szCs w:val="24"/>
        </w:rPr>
      </w:pPr>
      <w:r w:rsidRPr="00085C04">
        <w:rPr>
          <w:sz w:val="24"/>
          <w:szCs w:val="24"/>
        </w:rPr>
        <w:t xml:space="preserve">Le maître d'ouvrage procède au paiement du sous-traitant dans le délai décrit à l'article 32 - Délai </w:t>
      </w:r>
      <w:r w:rsidRPr="00085C04">
        <w:rPr>
          <w:sz w:val="24"/>
          <w:szCs w:val="24"/>
        </w:rPr>
        <w:lastRenderedPageBreak/>
        <w:t xml:space="preserve">de paiement. </w:t>
      </w:r>
    </w:p>
    <w:p w14:paraId="6E7B23AE" w14:textId="77777777" w:rsidR="00085C04" w:rsidRPr="00085C04" w:rsidRDefault="00085C04" w:rsidP="00085C04">
      <w:pPr>
        <w:pStyle w:val="Corpsdetexte"/>
        <w:kinsoku w:val="0"/>
        <w:overflowPunct w:val="0"/>
        <w:ind w:left="132" w:right="132"/>
        <w:jc w:val="both"/>
        <w:rPr>
          <w:sz w:val="24"/>
          <w:szCs w:val="24"/>
        </w:rPr>
      </w:pPr>
      <w:r w:rsidRPr="00085C04">
        <w:rPr>
          <w:sz w:val="24"/>
          <w:szCs w:val="24"/>
        </w:rPr>
        <w:t xml:space="preserve">Ce délai court à compter de la réception par l'acheteur représenté par le maître d'œuvre, de l'accord, total ou partiel, du titulaire sur le paiement demandé. A défaut de notification d'un accord ou d'un refus par le titulaire dans le délai mentionné à l'article R. 2193-12, le délai de paiement court à compter soit de l'expiration de ce délai, soit de la réception par le maître d'œuvre représentant l'acheteur de l'avis postal mentionné à l'article R. 2193-14. </w:t>
      </w:r>
    </w:p>
    <w:p w14:paraId="082499CD" w14:textId="0514CE77" w:rsidR="00D104DB" w:rsidRDefault="00085C04" w:rsidP="00085C04">
      <w:pPr>
        <w:pStyle w:val="Corpsdetexte"/>
        <w:kinsoku w:val="0"/>
        <w:overflowPunct w:val="0"/>
        <w:ind w:left="132" w:right="132"/>
        <w:jc w:val="both"/>
        <w:rPr>
          <w:sz w:val="24"/>
          <w:szCs w:val="24"/>
        </w:rPr>
      </w:pPr>
      <w:r w:rsidRPr="00085C04">
        <w:rPr>
          <w:sz w:val="24"/>
          <w:szCs w:val="24"/>
        </w:rPr>
        <w:t>Le maître d'ouvrage informe le titulaire des paiements qu'il effectue au sous-traitant.</w:t>
      </w:r>
    </w:p>
    <w:p w14:paraId="7F37F35D" w14:textId="77777777" w:rsidR="00085C04" w:rsidRDefault="00085C04" w:rsidP="00085C04">
      <w:pPr>
        <w:pStyle w:val="Corpsdetexte"/>
        <w:kinsoku w:val="0"/>
        <w:overflowPunct w:val="0"/>
        <w:ind w:left="132" w:right="132"/>
        <w:jc w:val="both"/>
      </w:pPr>
    </w:p>
    <w:p w14:paraId="333B01C9" w14:textId="77777777" w:rsidR="00EA259B" w:rsidRDefault="00EA259B" w:rsidP="00085C04">
      <w:pPr>
        <w:pStyle w:val="Corpsdetexte"/>
        <w:kinsoku w:val="0"/>
        <w:overflowPunct w:val="0"/>
        <w:ind w:left="132" w:right="132"/>
        <w:jc w:val="both"/>
      </w:pPr>
    </w:p>
    <w:p w14:paraId="5A148A39" w14:textId="77777777" w:rsidR="00DB52E7" w:rsidRDefault="00DB52E7" w:rsidP="00AE3283">
      <w:pPr>
        <w:pStyle w:val="Titre1"/>
        <w:numPr>
          <w:ilvl w:val="0"/>
          <w:numId w:val="4"/>
        </w:numPr>
        <w:tabs>
          <w:tab w:val="left" w:pos="459"/>
        </w:tabs>
        <w:kinsoku w:val="0"/>
        <w:overflowPunct w:val="0"/>
        <w:ind w:left="458" w:hanging="347"/>
      </w:pPr>
      <w:bookmarkStart w:id="68" w:name="_Toc193815963"/>
      <w:r>
        <w:t>-</w:t>
      </w:r>
      <w:r>
        <w:rPr>
          <w:spacing w:val="-4"/>
        </w:rPr>
        <w:t xml:space="preserve"> </w:t>
      </w:r>
      <w:r>
        <w:t>Conditions</w:t>
      </w:r>
      <w:r>
        <w:rPr>
          <w:spacing w:val="-2"/>
        </w:rPr>
        <w:t xml:space="preserve"> </w:t>
      </w:r>
      <w:r>
        <w:t>d'exécution</w:t>
      </w:r>
      <w:r>
        <w:rPr>
          <w:spacing w:val="-3"/>
        </w:rPr>
        <w:t xml:space="preserve"> </w:t>
      </w:r>
      <w:r>
        <w:t>des</w:t>
      </w:r>
      <w:r>
        <w:rPr>
          <w:spacing w:val="-2"/>
        </w:rPr>
        <w:t xml:space="preserve"> </w:t>
      </w:r>
      <w:r>
        <w:t>prestations</w:t>
      </w:r>
      <w:bookmarkEnd w:id="68"/>
    </w:p>
    <w:p w14:paraId="7F4ACB01" w14:textId="77777777" w:rsidR="00DB52E7" w:rsidRDefault="00DB52E7">
      <w:pPr>
        <w:pStyle w:val="Corpsdetexte"/>
        <w:kinsoku w:val="0"/>
        <w:overflowPunct w:val="0"/>
        <w:spacing w:before="1"/>
        <w:rPr>
          <w:sz w:val="19"/>
          <w:szCs w:val="19"/>
        </w:rPr>
      </w:pPr>
    </w:p>
    <w:p w14:paraId="735AED6E" w14:textId="14C96886" w:rsidR="00DB52E7" w:rsidRDefault="00053BB4" w:rsidP="00AE3283">
      <w:pPr>
        <w:pStyle w:val="Titre2"/>
        <w:numPr>
          <w:ilvl w:val="1"/>
          <w:numId w:val="4"/>
        </w:numPr>
        <w:tabs>
          <w:tab w:val="left" w:pos="899"/>
        </w:tabs>
        <w:kinsoku w:val="0"/>
        <w:overflowPunct w:val="0"/>
        <w:ind w:hanging="486"/>
        <w:jc w:val="both"/>
        <w:rPr>
          <w:color w:val="000000"/>
        </w:rPr>
      </w:pPr>
      <w:bookmarkStart w:id="69" w:name="_Toc193815964"/>
      <w:r>
        <w:t xml:space="preserve">Provenance </w:t>
      </w:r>
      <w:r w:rsidR="00DB52E7">
        <w:t>des</w:t>
      </w:r>
      <w:r w:rsidR="00DB52E7">
        <w:rPr>
          <w:spacing w:val="-4"/>
        </w:rPr>
        <w:t xml:space="preserve"> </w:t>
      </w:r>
      <w:r w:rsidR="00DB52E7">
        <w:t>matériaux</w:t>
      </w:r>
      <w:r w:rsidR="00DB52E7">
        <w:rPr>
          <w:spacing w:val="-4"/>
        </w:rPr>
        <w:t xml:space="preserve"> </w:t>
      </w:r>
      <w:r w:rsidR="00DB52E7">
        <w:t>et</w:t>
      </w:r>
      <w:r w:rsidR="00DB52E7">
        <w:rPr>
          <w:spacing w:val="-3"/>
        </w:rPr>
        <w:t xml:space="preserve"> </w:t>
      </w:r>
      <w:r w:rsidR="00DB52E7">
        <w:t>produits</w:t>
      </w:r>
      <w:bookmarkEnd w:id="69"/>
    </w:p>
    <w:p w14:paraId="02538FC6" w14:textId="77777777" w:rsidR="00DB52E7" w:rsidRPr="00C46A66" w:rsidRDefault="00DB52E7">
      <w:pPr>
        <w:pStyle w:val="Corpsdetexte"/>
        <w:kinsoku w:val="0"/>
        <w:overflowPunct w:val="0"/>
        <w:spacing w:before="69"/>
        <w:ind w:left="132" w:right="131"/>
        <w:jc w:val="both"/>
        <w:rPr>
          <w:sz w:val="24"/>
          <w:szCs w:val="24"/>
        </w:rPr>
      </w:pPr>
      <w:r w:rsidRPr="00EA259B">
        <w:rPr>
          <w:sz w:val="24"/>
          <w:szCs w:val="24"/>
        </w:rPr>
        <w:t>Le cahier des charges fixe la provenance des matériaux, produits et composants de construction dont le</w:t>
      </w:r>
      <w:r w:rsidRPr="00EA259B">
        <w:rPr>
          <w:spacing w:val="1"/>
          <w:sz w:val="24"/>
          <w:szCs w:val="24"/>
        </w:rPr>
        <w:t xml:space="preserve"> </w:t>
      </w:r>
      <w:r w:rsidRPr="00EA259B">
        <w:rPr>
          <w:sz w:val="24"/>
          <w:szCs w:val="24"/>
        </w:rPr>
        <w:t>choix n'est pas laissé au titulaire ou n'est pas déjà fixé par les documents particuliers du contrat ou déroge</w:t>
      </w:r>
      <w:r w:rsidRPr="00EA259B">
        <w:rPr>
          <w:spacing w:val="1"/>
          <w:sz w:val="24"/>
          <w:szCs w:val="24"/>
        </w:rPr>
        <w:t xml:space="preserve"> </w:t>
      </w:r>
      <w:r w:rsidRPr="00EA259B">
        <w:rPr>
          <w:sz w:val="24"/>
          <w:szCs w:val="24"/>
        </w:rPr>
        <w:t>aux</w:t>
      </w:r>
      <w:r w:rsidRPr="00EA259B">
        <w:rPr>
          <w:spacing w:val="1"/>
          <w:sz w:val="24"/>
          <w:szCs w:val="24"/>
        </w:rPr>
        <w:t xml:space="preserve"> </w:t>
      </w:r>
      <w:r w:rsidRPr="00EA259B">
        <w:rPr>
          <w:sz w:val="24"/>
          <w:szCs w:val="24"/>
        </w:rPr>
        <w:t>dispositions</w:t>
      </w:r>
      <w:r w:rsidRPr="00EA259B">
        <w:rPr>
          <w:spacing w:val="1"/>
          <w:sz w:val="24"/>
          <w:szCs w:val="24"/>
        </w:rPr>
        <w:t xml:space="preserve"> </w:t>
      </w:r>
      <w:r w:rsidRPr="00EA259B">
        <w:rPr>
          <w:sz w:val="24"/>
          <w:szCs w:val="24"/>
        </w:rPr>
        <w:t>des</w:t>
      </w:r>
      <w:r w:rsidRPr="00EA259B">
        <w:rPr>
          <w:spacing w:val="1"/>
          <w:sz w:val="24"/>
          <w:szCs w:val="24"/>
        </w:rPr>
        <w:t xml:space="preserve"> </w:t>
      </w:r>
      <w:r w:rsidRPr="00EA259B">
        <w:rPr>
          <w:sz w:val="24"/>
          <w:szCs w:val="24"/>
        </w:rPr>
        <w:t>dites</w:t>
      </w:r>
      <w:r w:rsidRPr="00EA259B">
        <w:rPr>
          <w:spacing w:val="1"/>
          <w:sz w:val="24"/>
          <w:szCs w:val="24"/>
        </w:rPr>
        <w:t xml:space="preserve"> </w:t>
      </w:r>
      <w:r w:rsidRPr="00EA259B">
        <w:rPr>
          <w:sz w:val="24"/>
          <w:szCs w:val="24"/>
        </w:rPr>
        <w:t>pièces.</w:t>
      </w:r>
      <w:r w:rsidRPr="00EA259B">
        <w:rPr>
          <w:spacing w:val="1"/>
          <w:sz w:val="24"/>
          <w:szCs w:val="24"/>
        </w:rPr>
        <w:t xml:space="preserve"> </w:t>
      </w:r>
      <w:r w:rsidRPr="00EA259B">
        <w:rPr>
          <w:sz w:val="24"/>
          <w:szCs w:val="24"/>
        </w:rPr>
        <w:t>Les</w:t>
      </w:r>
      <w:r w:rsidRPr="00EA259B">
        <w:rPr>
          <w:spacing w:val="1"/>
          <w:sz w:val="24"/>
          <w:szCs w:val="24"/>
        </w:rPr>
        <w:t xml:space="preserve"> </w:t>
      </w:r>
      <w:r w:rsidRPr="00EA259B">
        <w:rPr>
          <w:sz w:val="24"/>
          <w:szCs w:val="24"/>
        </w:rPr>
        <w:t>matériaux</w:t>
      </w:r>
      <w:r w:rsidRPr="00EA259B">
        <w:rPr>
          <w:spacing w:val="1"/>
          <w:sz w:val="24"/>
          <w:szCs w:val="24"/>
        </w:rPr>
        <w:t xml:space="preserve"> </w:t>
      </w:r>
      <w:r w:rsidRPr="00EA259B">
        <w:rPr>
          <w:sz w:val="24"/>
          <w:szCs w:val="24"/>
        </w:rPr>
        <w:t>et</w:t>
      </w:r>
      <w:r w:rsidRPr="00EA259B">
        <w:rPr>
          <w:spacing w:val="1"/>
          <w:sz w:val="24"/>
          <w:szCs w:val="24"/>
        </w:rPr>
        <w:t xml:space="preserve"> </w:t>
      </w:r>
      <w:r w:rsidRPr="00EA259B">
        <w:rPr>
          <w:sz w:val="24"/>
          <w:szCs w:val="24"/>
        </w:rPr>
        <w:t>produits</w:t>
      </w:r>
      <w:r w:rsidRPr="00EA259B">
        <w:rPr>
          <w:spacing w:val="1"/>
          <w:sz w:val="24"/>
          <w:szCs w:val="24"/>
        </w:rPr>
        <w:t xml:space="preserve"> </w:t>
      </w:r>
      <w:r w:rsidRPr="00EA259B">
        <w:rPr>
          <w:sz w:val="24"/>
          <w:szCs w:val="24"/>
        </w:rPr>
        <w:t>de</w:t>
      </w:r>
      <w:r w:rsidRPr="00EA259B">
        <w:rPr>
          <w:spacing w:val="1"/>
          <w:sz w:val="24"/>
          <w:szCs w:val="24"/>
        </w:rPr>
        <w:t xml:space="preserve"> </w:t>
      </w:r>
      <w:r w:rsidRPr="00EA259B">
        <w:rPr>
          <w:sz w:val="24"/>
          <w:szCs w:val="24"/>
        </w:rPr>
        <w:t>construction</w:t>
      </w:r>
      <w:r w:rsidRPr="00EA259B">
        <w:rPr>
          <w:spacing w:val="1"/>
          <w:sz w:val="24"/>
          <w:szCs w:val="24"/>
        </w:rPr>
        <w:t xml:space="preserve"> </w:t>
      </w:r>
      <w:r w:rsidRPr="00EA259B">
        <w:rPr>
          <w:sz w:val="24"/>
          <w:szCs w:val="24"/>
        </w:rPr>
        <w:t>utilisés</w:t>
      </w:r>
      <w:r w:rsidRPr="00EA259B">
        <w:rPr>
          <w:spacing w:val="1"/>
          <w:sz w:val="24"/>
          <w:szCs w:val="24"/>
        </w:rPr>
        <w:t xml:space="preserve"> </w:t>
      </w:r>
      <w:r w:rsidRPr="00EA259B">
        <w:rPr>
          <w:sz w:val="24"/>
          <w:szCs w:val="24"/>
        </w:rPr>
        <w:t>pour</w:t>
      </w:r>
      <w:r w:rsidRPr="00EA259B">
        <w:rPr>
          <w:spacing w:val="49"/>
          <w:sz w:val="24"/>
          <w:szCs w:val="24"/>
        </w:rPr>
        <w:t xml:space="preserve"> </w:t>
      </w:r>
      <w:r w:rsidRPr="00EA259B">
        <w:rPr>
          <w:sz w:val="24"/>
          <w:szCs w:val="24"/>
        </w:rPr>
        <w:t>l'exécution</w:t>
      </w:r>
      <w:r w:rsidRPr="00EA259B">
        <w:rPr>
          <w:spacing w:val="1"/>
          <w:sz w:val="24"/>
          <w:szCs w:val="24"/>
        </w:rPr>
        <w:t xml:space="preserve"> </w:t>
      </w:r>
      <w:r w:rsidRPr="00EA259B">
        <w:rPr>
          <w:sz w:val="24"/>
          <w:szCs w:val="24"/>
        </w:rPr>
        <w:t>doivent</w:t>
      </w:r>
      <w:r w:rsidRPr="00EA259B">
        <w:rPr>
          <w:spacing w:val="-1"/>
          <w:sz w:val="24"/>
          <w:szCs w:val="24"/>
        </w:rPr>
        <w:t xml:space="preserve"> </w:t>
      </w:r>
      <w:r w:rsidRPr="00EA259B">
        <w:rPr>
          <w:sz w:val="24"/>
          <w:szCs w:val="24"/>
        </w:rPr>
        <w:t>être</w:t>
      </w:r>
      <w:r w:rsidRPr="00EA259B">
        <w:rPr>
          <w:spacing w:val="1"/>
          <w:sz w:val="24"/>
          <w:szCs w:val="24"/>
        </w:rPr>
        <w:t xml:space="preserve"> </w:t>
      </w:r>
      <w:r w:rsidRPr="00EA259B">
        <w:rPr>
          <w:sz w:val="24"/>
          <w:szCs w:val="24"/>
        </w:rPr>
        <w:t>conformes</w:t>
      </w:r>
      <w:r w:rsidRPr="00EA259B">
        <w:rPr>
          <w:spacing w:val="1"/>
          <w:sz w:val="24"/>
          <w:szCs w:val="24"/>
        </w:rPr>
        <w:t xml:space="preserve"> </w:t>
      </w:r>
      <w:r w:rsidRPr="00EA259B">
        <w:rPr>
          <w:sz w:val="24"/>
          <w:szCs w:val="24"/>
        </w:rPr>
        <w:t>aux normes</w:t>
      </w:r>
      <w:r w:rsidRPr="00EA259B">
        <w:rPr>
          <w:spacing w:val="-2"/>
          <w:sz w:val="24"/>
          <w:szCs w:val="24"/>
        </w:rPr>
        <w:t xml:space="preserve"> </w:t>
      </w:r>
      <w:r w:rsidRPr="00EA259B">
        <w:rPr>
          <w:sz w:val="24"/>
          <w:szCs w:val="24"/>
        </w:rPr>
        <w:t>visées</w:t>
      </w:r>
      <w:r w:rsidRPr="00EA259B">
        <w:rPr>
          <w:spacing w:val="-3"/>
          <w:sz w:val="24"/>
          <w:szCs w:val="24"/>
        </w:rPr>
        <w:t xml:space="preserve"> </w:t>
      </w:r>
      <w:r w:rsidRPr="00EA259B">
        <w:rPr>
          <w:sz w:val="24"/>
          <w:szCs w:val="24"/>
        </w:rPr>
        <w:t>par le</w:t>
      </w:r>
      <w:r w:rsidRPr="00EA259B">
        <w:rPr>
          <w:spacing w:val="-3"/>
          <w:sz w:val="24"/>
          <w:szCs w:val="24"/>
        </w:rPr>
        <w:t xml:space="preserve"> </w:t>
      </w:r>
      <w:r w:rsidRPr="00EA259B">
        <w:rPr>
          <w:sz w:val="24"/>
          <w:szCs w:val="24"/>
        </w:rPr>
        <w:t>cahier des</w:t>
      </w:r>
      <w:r w:rsidRPr="00EA259B">
        <w:rPr>
          <w:spacing w:val="-1"/>
          <w:sz w:val="24"/>
          <w:szCs w:val="24"/>
        </w:rPr>
        <w:t xml:space="preserve"> </w:t>
      </w:r>
      <w:r w:rsidRPr="00EA259B">
        <w:rPr>
          <w:sz w:val="24"/>
          <w:szCs w:val="24"/>
        </w:rPr>
        <w:t>charges</w:t>
      </w:r>
      <w:r w:rsidRPr="00C46A66">
        <w:rPr>
          <w:sz w:val="24"/>
          <w:szCs w:val="24"/>
        </w:rPr>
        <w:t>.</w:t>
      </w:r>
    </w:p>
    <w:p w14:paraId="5ABF4751" w14:textId="77777777" w:rsidR="00DB52E7" w:rsidRDefault="00DB52E7">
      <w:pPr>
        <w:pStyle w:val="Corpsdetexte"/>
        <w:kinsoku w:val="0"/>
        <w:overflowPunct w:val="0"/>
        <w:spacing w:before="3"/>
        <w:rPr>
          <w:sz w:val="19"/>
          <w:szCs w:val="19"/>
        </w:rPr>
      </w:pPr>
    </w:p>
    <w:p w14:paraId="1B204EB9" w14:textId="6F56E30C" w:rsidR="00053BB4" w:rsidRPr="005A6862" w:rsidRDefault="00053BB4" w:rsidP="00AE3283">
      <w:pPr>
        <w:pStyle w:val="Titre2"/>
        <w:numPr>
          <w:ilvl w:val="1"/>
          <w:numId w:val="4"/>
        </w:numPr>
        <w:tabs>
          <w:tab w:val="left" w:pos="899"/>
        </w:tabs>
        <w:kinsoku w:val="0"/>
        <w:overflowPunct w:val="0"/>
        <w:ind w:hanging="486"/>
        <w:rPr>
          <w:iCs/>
        </w:rPr>
      </w:pPr>
      <w:bookmarkStart w:id="70" w:name="_Toc38554963"/>
      <w:bookmarkStart w:id="71" w:name="_Toc193815965"/>
      <w:r w:rsidRPr="005A6862">
        <w:rPr>
          <w:iCs/>
        </w:rPr>
        <w:t>Caractéristiques, qualités, vérifications, essais et épreuves des matériaux et produits</w:t>
      </w:r>
      <w:bookmarkEnd w:id="70"/>
      <w:bookmarkEnd w:id="71"/>
    </w:p>
    <w:p w14:paraId="65E2F643" w14:textId="77777777" w:rsidR="00845B67" w:rsidRPr="00845B67" w:rsidRDefault="00845B67" w:rsidP="00845B67">
      <w:pPr>
        <w:jc w:val="both"/>
        <w:rPr>
          <w:sz w:val="24"/>
          <w:szCs w:val="24"/>
        </w:rPr>
      </w:pPr>
      <w:r w:rsidRPr="00845B67">
        <w:rPr>
          <w:sz w:val="24"/>
          <w:szCs w:val="24"/>
        </w:rPr>
        <w:t>Le CCTP définit les compléments et dérogations à apporter aux dispositions du CCTG concernant les caractéristiques et qualités des matériaux, produits et composants de construction à utiliser dans les travaux, ainsi que les modalités de leurs vérifications, essais et épreuves tant qualitatives que quantitatives sur le chantier.</w:t>
      </w:r>
    </w:p>
    <w:p w14:paraId="72977EAA" w14:textId="77777777" w:rsidR="00845B67" w:rsidRPr="00845B67" w:rsidRDefault="00845B67" w:rsidP="00845B67">
      <w:pPr>
        <w:jc w:val="both"/>
        <w:rPr>
          <w:sz w:val="24"/>
          <w:szCs w:val="24"/>
        </w:rPr>
      </w:pPr>
      <w:r w:rsidRPr="00845B67">
        <w:rPr>
          <w:sz w:val="24"/>
          <w:szCs w:val="24"/>
        </w:rPr>
        <w:t>Sauf accord intervenu entre le maître d'œuvre et le titulaire sur des dispositions différentes, les vérifications de qualité sont assurées par le maître d'œuvre.</w:t>
      </w:r>
    </w:p>
    <w:p w14:paraId="38E32403" w14:textId="77777777" w:rsidR="00845B67" w:rsidRPr="00845B67" w:rsidRDefault="00845B67" w:rsidP="00845B67">
      <w:pPr>
        <w:jc w:val="both"/>
        <w:rPr>
          <w:sz w:val="24"/>
          <w:szCs w:val="24"/>
        </w:rPr>
      </w:pPr>
    </w:p>
    <w:p w14:paraId="7CE9626D" w14:textId="77777777" w:rsidR="00845B67" w:rsidRPr="00845B67" w:rsidRDefault="00845B67" w:rsidP="00845B67">
      <w:pPr>
        <w:jc w:val="both"/>
        <w:rPr>
          <w:sz w:val="24"/>
          <w:szCs w:val="24"/>
        </w:rPr>
      </w:pPr>
      <w:r w:rsidRPr="00845B67">
        <w:rPr>
          <w:sz w:val="24"/>
          <w:szCs w:val="24"/>
        </w:rPr>
        <w:t>Le CCTP précise quels matériaux, produits et composants de construction feront l'objet de vérifications ou de surveillance de la fabrication, dans les usines, magasins et carrières du titulaire ou des sous-traitants et fournisseurs, ainsi que les modalités correspondantes.</w:t>
      </w:r>
    </w:p>
    <w:p w14:paraId="2071D98C" w14:textId="77777777" w:rsidR="00845B67" w:rsidRPr="00845B67" w:rsidRDefault="00845B67" w:rsidP="00845B67">
      <w:pPr>
        <w:jc w:val="both"/>
        <w:rPr>
          <w:sz w:val="24"/>
          <w:szCs w:val="24"/>
        </w:rPr>
      </w:pPr>
    </w:p>
    <w:p w14:paraId="4AB3A3B4" w14:textId="77777777" w:rsidR="00845B67" w:rsidRPr="00845B67" w:rsidRDefault="00845B67" w:rsidP="00845B67">
      <w:pPr>
        <w:jc w:val="both"/>
        <w:rPr>
          <w:sz w:val="24"/>
          <w:szCs w:val="24"/>
        </w:rPr>
      </w:pPr>
      <w:r w:rsidRPr="00845B67">
        <w:rPr>
          <w:sz w:val="24"/>
          <w:szCs w:val="24"/>
        </w:rPr>
        <w:t>Le maître d'œuvre peut décider de faire exécuter des essais et vérifications en sus de ceux définis par le marché :</w:t>
      </w:r>
    </w:p>
    <w:p w14:paraId="689C140B" w14:textId="194EA912" w:rsidR="00845B67" w:rsidRPr="00845B67" w:rsidRDefault="00845B67" w:rsidP="00845B67">
      <w:pPr>
        <w:jc w:val="both"/>
        <w:rPr>
          <w:sz w:val="24"/>
          <w:szCs w:val="24"/>
        </w:rPr>
      </w:pPr>
      <w:r w:rsidRPr="00845B67">
        <w:rPr>
          <w:sz w:val="24"/>
          <w:szCs w:val="24"/>
        </w:rPr>
        <w:t>-</w:t>
      </w:r>
      <w:r w:rsidR="00717458">
        <w:rPr>
          <w:sz w:val="24"/>
          <w:szCs w:val="24"/>
        </w:rPr>
        <w:t xml:space="preserve"> </w:t>
      </w:r>
      <w:r w:rsidRPr="00845B67">
        <w:rPr>
          <w:sz w:val="24"/>
          <w:szCs w:val="24"/>
        </w:rPr>
        <w:t>s'ils sont effectués par le titulaire, ils seront rémunérés par application d'un prix de bordereau,</w:t>
      </w:r>
    </w:p>
    <w:p w14:paraId="46B9DA2A" w14:textId="79B8E4F0" w:rsidR="00845B67" w:rsidRDefault="00845B67" w:rsidP="00845B67">
      <w:pPr>
        <w:jc w:val="both"/>
        <w:rPr>
          <w:sz w:val="24"/>
          <w:szCs w:val="24"/>
        </w:rPr>
      </w:pPr>
      <w:r w:rsidRPr="00845B67">
        <w:rPr>
          <w:sz w:val="24"/>
          <w:szCs w:val="24"/>
        </w:rPr>
        <w:t>-</w:t>
      </w:r>
      <w:r w:rsidR="00717458">
        <w:rPr>
          <w:sz w:val="24"/>
          <w:szCs w:val="24"/>
        </w:rPr>
        <w:t xml:space="preserve"> </w:t>
      </w:r>
      <w:r w:rsidRPr="00845B67">
        <w:rPr>
          <w:sz w:val="24"/>
          <w:szCs w:val="24"/>
        </w:rPr>
        <w:t>s'ils sont effectués par un tiers, ils seront rémunérés par le maître de l'ouvrage.</w:t>
      </w:r>
    </w:p>
    <w:p w14:paraId="3EABF501" w14:textId="77777777" w:rsidR="00845B67" w:rsidRPr="00845B67" w:rsidRDefault="00845B67" w:rsidP="00845B67">
      <w:pPr>
        <w:jc w:val="both"/>
        <w:rPr>
          <w:sz w:val="24"/>
          <w:szCs w:val="24"/>
        </w:rPr>
      </w:pPr>
    </w:p>
    <w:p w14:paraId="01CE55F1" w14:textId="0BDF6800" w:rsidR="00CE7020" w:rsidRPr="003C0128" w:rsidRDefault="00CE7020" w:rsidP="00AE3283">
      <w:pPr>
        <w:pStyle w:val="Titre2"/>
        <w:numPr>
          <w:ilvl w:val="1"/>
          <w:numId w:val="4"/>
        </w:numPr>
        <w:tabs>
          <w:tab w:val="left" w:pos="899"/>
        </w:tabs>
        <w:kinsoku w:val="0"/>
        <w:overflowPunct w:val="0"/>
        <w:ind w:hanging="486"/>
        <w:jc w:val="both"/>
        <w:rPr>
          <w:color w:val="000000"/>
        </w:rPr>
      </w:pPr>
      <w:bookmarkStart w:id="72" w:name="_Toc172118767"/>
      <w:bookmarkStart w:id="73" w:name="_Toc193815966"/>
      <w:r w:rsidRPr="003C0128">
        <w:rPr>
          <w:color w:val="000000"/>
        </w:rPr>
        <w:t>Connaissances des lieux et des conditions de travail</w:t>
      </w:r>
      <w:bookmarkEnd w:id="72"/>
      <w:bookmarkEnd w:id="73"/>
    </w:p>
    <w:p w14:paraId="0595B654" w14:textId="77777777" w:rsidR="00CE7020" w:rsidRPr="00CE7020" w:rsidRDefault="00CE7020" w:rsidP="00CE7020">
      <w:pPr>
        <w:jc w:val="both"/>
        <w:rPr>
          <w:sz w:val="24"/>
          <w:szCs w:val="24"/>
          <w:lang w:val="fr-CH"/>
        </w:rPr>
      </w:pPr>
      <w:r w:rsidRPr="00CE7020">
        <w:rPr>
          <w:sz w:val="24"/>
          <w:szCs w:val="24"/>
          <w:lang w:val="fr-CH"/>
        </w:rPr>
        <w:t xml:space="preserve">Avant la remise de son offre, l’entrepreneur est réputé avoir pris connaissance complète et entière des lieux et de leurs abords. </w:t>
      </w:r>
    </w:p>
    <w:p w14:paraId="5B8074E1" w14:textId="77777777" w:rsidR="00CE7020" w:rsidRPr="00CE7020" w:rsidRDefault="00CE7020" w:rsidP="00CE7020">
      <w:pPr>
        <w:jc w:val="both"/>
        <w:rPr>
          <w:sz w:val="24"/>
          <w:szCs w:val="24"/>
          <w:lang w:val="fr-CH"/>
        </w:rPr>
      </w:pPr>
      <w:r w:rsidRPr="00CE7020">
        <w:rPr>
          <w:sz w:val="24"/>
          <w:szCs w:val="24"/>
          <w:lang w:val="fr-CH"/>
        </w:rPr>
        <w:t>Il est donc réputé avoir pu apprécier l’ensemble des contraintes liées au site et en avoir tenu compte lors de la remise de son offre.</w:t>
      </w:r>
    </w:p>
    <w:p w14:paraId="1E3DDE80" w14:textId="77777777" w:rsidR="00CE7020" w:rsidRPr="00CE7020" w:rsidRDefault="00CE7020" w:rsidP="00CE7020">
      <w:pPr>
        <w:jc w:val="both"/>
        <w:rPr>
          <w:sz w:val="24"/>
          <w:szCs w:val="24"/>
          <w:lang w:val="fr-CH"/>
        </w:rPr>
      </w:pPr>
      <w:r w:rsidRPr="00CE7020">
        <w:rPr>
          <w:sz w:val="24"/>
          <w:szCs w:val="24"/>
          <w:lang w:val="fr-CH"/>
        </w:rPr>
        <w:t>Avant la signature du marché, l’entrepreneur devra signaler toute erreur ou omission dans les plans ou pièces écrites du DCE et soumettre ses contestations sur le présent marché aux représentants des maître d’ouvrage et maître d’œuvre.</w:t>
      </w:r>
    </w:p>
    <w:p w14:paraId="468D9670" w14:textId="77777777" w:rsidR="00CE7020" w:rsidRPr="00CE7020" w:rsidRDefault="00CE7020" w:rsidP="00CE7020">
      <w:pPr>
        <w:jc w:val="both"/>
        <w:rPr>
          <w:sz w:val="24"/>
          <w:szCs w:val="24"/>
          <w:lang w:val="fr-CH"/>
        </w:rPr>
      </w:pPr>
    </w:p>
    <w:p w14:paraId="40D11A88" w14:textId="77777777" w:rsidR="00CE7020" w:rsidRPr="00CE7020" w:rsidRDefault="00CE7020" w:rsidP="00CE7020">
      <w:pPr>
        <w:jc w:val="both"/>
        <w:rPr>
          <w:sz w:val="24"/>
          <w:szCs w:val="24"/>
          <w:lang w:val="fr-CH"/>
        </w:rPr>
      </w:pPr>
      <w:r w:rsidRPr="00CE7020">
        <w:rPr>
          <w:sz w:val="24"/>
          <w:szCs w:val="24"/>
          <w:lang w:val="fr-CH"/>
        </w:rPr>
        <w:t xml:space="preserve">L’entrepreneur est réputé, par le fait même de son acte d’engagement, avoir pris connaissance de la nature et de l’emplacement des travaux, des conditions générales et locales, et, particulièrement des conditions relatives au moyen de communication et de transport, de stockage des matériaux, aux disponibilités en main d’œuvre, en eau, en énergie électrique et de toutes conditions physiques relatives au lieu des travaux, à la topographie et à la nature du terrain, aux caractéristiques de l’équipement et des installations nécessaires au démarrage et pendant l’exécution des travaux, et à </w:t>
      </w:r>
      <w:r w:rsidRPr="00CE7020">
        <w:rPr>
          <w:sz w:val="24"/>
          <w:szCs w:val="24"/>
          <w:lang w:val="fr-CH"/>
        </w:rPr>
        <w:lastRenderedPageBreak/>
        <w:t>tous les autres éléments pour lesquels des informations peuvent être raisonnablement obtenues et qui pourraient en quelque manière influer sur les travaux et sur les prix de ceux-ci.</w:t>
      </w:r>
    </w:p>
    <w:p w14:paraId="10C2AA9F" w14:textId="77777777" w:rsidR="00CE7020" w:rsidRPr="00CE7020" w:rsidRDefault="00CE7020" w:rsidP="00CE7020">
      <w:pPr>
        <w:jc w:val="both"/>
        <w:rPr>
          <w:sz w:val="24"/>
          <w:szCs w:val="24"/>
          <w:lang w:val="fr-CH"/>
        </w:rPr>
      </w:pPr>
      <w:r w:rsidRPr="00CE7020">
        <w:rPr>
          <w:sz w:val="24"/>
          <w:szCs w:val="24"/>
          <w:lang w:val="fr-CH"/>
        </w:rPr>
        <w:t>Il devra livrer, dans le cadre du marché signé, les prestations parfaitement exécutées, c’est-à-dire aptes à fonctionner, à la fois sur un plan esthétique et sur le plan technique.</w:t>
      </w:r>
    </w:p>
    <w:p w14:paraId="17184605" w14:textId="77777777" w:rsidR="00CE7020" w:rsidRPr="00CE7020" w:rsidRDefault="00CE7020" w:rsidP="00CE7020">
      <w:pPr>
        <w:jc w:val="both"/>
        <w:rPr>
          <w:sz w:val="24"/>
          <w:szCs w:val="24"/>
          <w:lang w:val="fr-CH"/>
        </w:rPr>
      </w:pPr>
    </w:p>
    <w:p w14:paraId="1942E065" w14:textId="77777777" w:rsidR="00CE7020" w:rsidRPr="00CE7020" w:rsidRDefault="00CE7020" w:rsidP="00CE7020">
      <w:pPr>
        <w:jc w:val="both"/>
        <w:rPr>
          <w:b/>
          <w:bCs/>
          <w:sz w:val="24"/>
          <w:szCs w:val="24"/>
          <w:lang w:val="fr-CH"/>
        </w:rPr>
      </w:pPr>
      <w:r w:rsidRPr="00CE7020">
        <w:rPr>
          <w:b/>
          <w:bCs/>
          <w:sz w:val="24"/>
          <w:szCs w:val="24"/>
          <w:lang w:val="fr-CH"/>
        </w:rPr>
        <w:t>En particulier, la définition des quantités d’ouvrages forfaitaires à réaliser est fait sous sa seule et entière responsabilité, les éléments fournis par le maître d’œuvre n’ayant qu’une simple valeur indicative qu’il appartient à l’entrepreneur de vérifier ou de rectifier le cas échéant.</w:t>
      </w:r>
    </w:p>
    <w:p w14:paraId="35A74D79" w14:textId="77777777" w:rsidR="00CE7020" w:rsidRPr="00CE7020" w:rsidRDefault="00CE7020" w:rsidP="00CE7020">
      <w:pPr>
        <w:jc w:val="both"/>
        <w:rPr>
          <w:sz w:val="24"/>
          <w:szCs w:val="24"/>
          <w:lang w:val="fr-CH"/>
        </w:rPr>
      </w:pPr>
    </w:p>
    <w:p w14:paraId="6E53D912" w14:textId="77777777" w:rsidR="00CE7020" w:rsidRPr="00CE7020" w:rsidRDefault="00CE7020" w:rsidP="00CE7020">
      <w:pPr>
        <w:jc w:val="both"/>
        <w:rPr>
          <w:sz w:val="24"/>
          <w:szCs w:val="24"/>
          <w:lang w:val="fr-CH"/>
        </w:rPr>
      </w:pPr>
      <w:r w:rsidRPr="00CE7020">
        <w:rPr>
          <w:sz w:val="24"/>
          <w:szCs w:val="24"/>
          <w:lang w:val="fr-CH"/>
        </w:rPr>
        <w:t>En cours de travaux, les quantités ne pourront être modifiées qu’à la demande du maître d’œuvre par ordre de service ou via compte-rendu de chantier et ce, avec la validation préalable du maître d’ouvrage.</w:t>
      </w:r>
    </w:p>
    <w:p w14:paraId="21BB77A2" w14:textId="77777777" w:rsidR="00CE7020" w:rsidRPr="00CE7020" w:rsidRDefault="00CE7020" w:rsidP="00CE7020">
      <w:pPr>
        <w:jc w:val="both"/>
        <w:rPr>
          <w:sz w:val="24"/>
          <w:szCs w:val="24"/>
          <w:lang w:val="fr-CH"/>
        </w:rPr>
      </w:pPr>
    </w:p>
    <w:p w14:paraId="2FE95180" w14:textId="77777777" w:rsidR="00CE7020" w:rsidRPr="00CE7020" w:rsidRDefault="00CE7020" w:rsidP="00CE7020">
      <w:pPr>
        <w:jc w:val="both"/>
        <w:rPr>
          <w:sz w:val="24"/>
          <w:szCs w:val="24"/>
          <w:lang w:val="fr-CH"/>
        </w:rPr>
      </w:pPr>
      <w:r w:rsidRPr="00CE7020">
        <w:rPr>
          <w:sz w:val="24"/>
          <w:szCs w:val="24"/>
          <w:lang w:val="fr-CH"/>
        </w:rPr>
        <w:t>L’entrepreneur reconnaît en outre avoir une connaissance complète de la nature du sol et du sous-sol, dans la mesure où ces renseignements peuvent être raisonnablement obtenus de la visite des lieux et études qui auraient été faites par le Maître d’ouvrage et qui sont à sa disposition.</w:t>
      </w:r>
    </w:p>
    <w:p w14:paraId="24E87890" w14:textId="77777777" w:rsidR="00CE7020" w:rsidRPr="00CE7020" w:rsidRDefault="00CE7020" w:rsidP="00CE7020">
      <w:pPr>
        <w:jc w:val="both"/>
        <w:rPr>
          <w:sz w:val="24"/>
          <w:szCs w:val="24"/>
          <w:lang w:val="fr-CH"/>
        </w:rPr>
      </w:pPr>
    </w:p>
    <w:p w14:paraId="0565F6B8" w14:textId="77777777" w:rsidR="00CE7020" w:rsidRPr="00CE7020" w:rsidRDefault="00CE7020" w:rsidP="00CE7020">
      <w:pPr>
        <w:jc w:val="both"/>
        <w:rPr>
          <w:sz w:val="24"/>
          <w:szCs w:val="24"/>
          <w:lang w:val="fr-CH"/>
        </w:rPr>
      </w:pPr>
      <w:r w:rsidRPr="00CE7020">
        <w:rPr>
          <w:sz w:val="24"/>
          <w:szCs w:val="24"/>
          <w:lang w:val="fr-CH"/>
        </w:rPr>
        <w:t>Les conséquences des erreurs et carences de l’entrepreneur dans la réunion des renseignements ne pourront que demeurer à sa charge.</w:t>
      </w:r>
    </w:p>
    <w:p w14:paraId="212112E0" w14:textId="39B26B6A" w:rsidR="00CE7020" w:rsidRPr="00CE7020" w:rsidRDefault="00CE7020" w:rsidP="00CE7020">
      <w:pPr>
        <w:pStyle w:val="Titre2"/>
        <w:tabs>
          <w:tab w:val="left" w:pos="899"/>
        </w:tabs>
        <w:kinsoku w:val="0"/>
        <w:overflowPunct w:val="0"/>
        <w:ind w:firstLine="0"/>
        <w:jc w:val="both"/>
        <w:rPr>
          <w:color w:val="000000"/>
        </w:rPr>
      </w:pPr>
    </w:p>
    <w:p w14:paraId="771FC498" w14:textId="1054D2A1" w:rsidR="00DB52E7" w:rsidRDefault="00DB52E7" w:rsidP="00AE3283">
      <w:pPr>
        <w:pStyle w:val="Titre2"/>
        <w:numPr>
          <w:ilvl w:val="1"/>
          <w:numId w:val="4"/>
        </w:numPr>
        <w:tabs>
          <w:tab w:val="left" w:pos="899"/>
        </w:tabs>
        <w:kinsoku w:val="0"/>
        <w:overflowPunct w:val="0"/>
        <w:ind w:hanging="486"/>
        <w:jc w:val="both"/>
        <w:rPr>
          <w:color w:val="000000"/>
        </w:rPr>
      </w:pPr>
      <w:r>
        <w:rPr>
          <w:spacing w:val="-4"/>
        </w:rPr>
        <w:t xml:space="preserve"> </w:t>
      </w:r>
      <w:bookmarkStart w:id="74" w:name="_Toc193815967"/>
      <w:r>
        <w:t>Implantation</w:t>
      </w:r>
      <w:r>
        <w:rPr>
          <w:spacing w:val="-3"/>
        </w:rPr>
        <w:t xml:space="preserve"> </w:t>
      </w:r>
      <w:r>
        <w:t>des</w:t>
      </w:r>
      <w:r>
        <w:rPr>
          <w:spacing w:val="-4"/>
        </w:rPr>
        <w:t xml:space="preserve"> </w:t>
      </w:r>
      <w:r>
        <w:t>ouvrages</w:t>
      </w:r>
      <w:bookmarkEnd w:id="74"/>
    </w:p>
    <w:p w14:paraId="18C5E7B8" w14:textId="77777777" w:rsidR="00DB52E7" w:rsidRPr="00FB2C49" w:rsidRDefault="00DB52E7">
      <w:pPr>
        <w:pStyle w:val="Corpsdetexte"/>
        <w:kinsoku w:val="0"/>
        <w:overflowPunct w:val="0"/>
        <w:spacing w:before="67"/>
        <w:ind w:left="132" w:right="126"/>
        <w:jc w:val="both"/>
        <w:rPr>
          <w:sz w:val="24"/>
          <w:szCs w:val="24"/>
        </w:rPr>
      </w:pPr>
      <w:r w:rsidRPr="00FB2C49">
        <w:rPr>
          <w:sz w:val="24"/>
          <w:szCs w:val="24"/>
        </w:rPr>
        <w:t>Les</w:t>
      </w:r>
      <w:r w:rsidRPr="00FB2C49">
        <w:rPr>
          <w:spacing w:val="1"/>
          <w:sz w:val="24"/>
          <w:szCs w:val="24"/>
        </w:rPr>
        <w:t xml:space="preserve"> </w:t>
      </w:r>
      <w:r w:rsidRPr="00FB2C49">
        <w:rPr>
          <w:sz w:val="24"/>
          <w:szCs w:val="24"/>
        </w:rPr>
        <w:t>opérations</w:t>
      </w:r>
      <w:r w:rsidRPr="00FB2C49">
        <w:rPr>
          <w:spacing w:val="1"/>
          <w:sz w:val="24"/>
          <w:szCs w:val="24"/>
        </w:rPr>
        <w:t xml:space="preserve"> </w:t>
      </w:r>
      <w:r w:rsidRPr="00FB2C49">
        <w:rPr>
          <w:sz w:val="24"/>
          <w:szCs w:val="24"/>
        </w:rPr>
        <w:t>de</w:t>
      </w:r>
      <w:r w:rsidRPr="00FB2C49">
        <w:rPr>
          <w:spacing w:val="1"/>
          <w:sz w:val="24"/>
          <w:szCs w:val="24"/>
        </w:rPr>
        <w:t xml:space="preserve"> </w:t>
      </w:r>
      <w:r w:rsidRPr="00FB2C49">
        <w:rPr>
          <w:sz w:val="24"/>
          <w:szCs w:val="24"/>
        </w:rPr>
        <w:t>piquetage</w:t>
      </w:r>
      <w:r w:rsidRPr="00FB2C49">
        <w:rPr>
          <w:spacing w:val="1"/>
          <w:sz w:val="24"/>
          <w:szCs w:val="24"/>
        </w:rPr>
        <w:t xml:space="preserve"> </w:t>
      </w:r>
      <w:r w:rsidRPr="00FB2C49">
        <w:rPr>
          <w:sz w:val="24"/>
          <w:szCs w:val="24"/>
        </w:rPr>
        <w:t>sont</w:t>
      </w:r>
      <w:r w:rsidRPr="00FB2C49">
        <w:rPr>
          <w:spacing w:val="1"/>
          <w:sz w:val="24"/>
          <w:szCs w:val="24"/>
        </w:rPr>
        <w:t xml:space="preserve"> </w:t>
      </w:r>
      <w:r w:rsidRPr="00FB2C49">
        <w:rPr>
          <w:sz w:val="24"/>
          <w:szCs w:val="24"/>
        </w:rPr>
        <w:t>effectuées</w:t>
      </w:r>
      <w:r w:rsidRPr="00FB2C49">
        <w:rPr>
          <w:spacing w:val="1"/>
          <w:sz w:val="24"/>
          <w:szCs w:val="24"/>
        </w:rPr>
        <w:t xml:space="preserve"> </w:t>
      </w:r>
      <w:r w:rsidRPr="00FB2C49">
        <w:rPr>
          <w:sz w:val="24"/>
          <w:szCs w:val="24"/>
        </w:rPr>
        <w:t>contradictoirement</w:t>
      </w:r>
      <w:r w:rsidRPr="00FB2C49">
        <w:rPr>
          <w:spacing w:val="1"/>
          <w:sz w:val="24"/>
          <w:szCs w:val="24"/>
        </w:rPr>
        <w:t xml:space="preserve"> </w:t>
      </w:r>
      <w:r w:rsidRPr="00FB2C49">
        <w:rPr>
          <w:sz w:val="24"/>
          <w:szCs w:val="24"/>
        </w:rPr>
        <w:t>avec</w:t>
      </w:r>
      <w:r w:rsidRPr="00FB2C49">
        <w:rPr>
          <w:spacing w:val="1"/>
          <w:sz w:val="24"/>
          <w:szCs w:val="24"/>
        </w:rPr>
        <w:t xml:space="preserve"> </w:t>
      </w:r>
      <w:r w:rsidRPr="00FB2C49">
        <w:rPr>
          <w:sz w:val="24"/>
          <w:szCs w:val="24"/>
        </w:rPr>
        <w:t>le</w:t>
      </w:r>
      <w:r w:rsidRPr="00FB2C49">
        <w:rPr>
          <w:spacing w:val="1"/>
          <w:sz w:val="24"/>
          <w:szCs w:val="24"/>
        </w:rPr>
        <w:t xml:space="preserve"> </w:t>
      </w:r>
      <w:r w:rsidRPr="00FB2C49">
        <w:rPr>
          <w:sz w:val="24"/>
          <w:szCs w:val="24"/>
        </w:rPr>
        <w:t>maître</w:t>
      </w:r>
      <w:r w:rsidRPr="00FB2C49">
        <w:rPr>
          <w:spacing w:val="1"/>
          <w:sz w:val="24"/>
          <w:szCs w:val="24"/>
        </w:rPr>
        <w:t xml:space="preserve"> </w:t>
      </w:r>
      <w:r w:rsidRPr="00FB2C49">
        <w:rPr>
          <w:sz w:val="24"/>
          <w:szCs w:val="24"/>
        </w:rPr>
        <w:t>d'œuvre</w:t>
      </w:r>
      <w:r w:rsidRPr="00FB2C49">
        <w:rPr>
          <w:spacing w:val="1"/>
          <w:sz w:val="24"/>
          <w:szCs w:val="24"/>
        </w:rPr>
        <w:t xml:space="preserve"> </w:t>
      </w:r>
      <w:r w:rsidRPr="00FB2C49">
        <w:rPr>
          <w:sz w:val="24"/>
          <w:szCs w:val="24"/>
        </w:rPr>
        <w:t>avant</w:t>
      </w:r>
      <w:r w:rsidRPr="00FB2C49">
        <w:rPr>
          <w:spacing w:val="1"/>
          <w:sz w:val="24"/>
          <w:szCs w:val="24"/>
        </w:rPr>
        <w:t xml:space="preserve"> </w:t>
      </w:r>
      <w:r w:rsidRPr="00FB2C49">
        <w:rPr>
          <w:sz w:val="24"/>
          <w:szCs w:val="24"/>
        </w:rPr>
        <w:t>tout</w:t>
      </w:r>
      <w:r w:rsidRPr="00FB2C49">
        <w:rPr>
          <w:spacing w:val="1"/>
          <w:sz w:val="24"/>
          <w:szCs w:val="24"/>
        </w:rPr>
        <w:t xml:space="preserve"> </w:t>
      </w:r>
      <w:r w:rsidRPr="00FB2C49">
        <w:rPr>
          <w:sz w:val="24"/>
          <w:szCs w:val="24"/>
        </w:rPr>
        <w:t>commencement des travaux par le titulaire du lot n°1. Le coût du piquetage est compris dans les prix du</w:t>
      </w:r>
      <w:r w:rsidRPr="00FB2C49">
        <w:rPr>
          <w:spacing w:val="1"/>
          <w:sz w:val="24"/>
          <w:szCs w:val="24"/>
        </w:rPr>
        <w:t xml:space="preserve"> </w:t>
      </w:r>
      <w:r w:rsidRPr="00FB2C49">
        <w:rPr>
          <w:sz w:val="24"/>
          <w:szCs w:val="24"/>
        </w:rPr>
        <w:t>contrat.</w:t>
      </w:r>
    </w:p>
    <w:p w14:paraId="7B5731EA" w14:textId="77777777" w:rsidR="00DB52E7" w:rsidRDefault="00DB52E7">
      <w:pPr>
        <w:pStyle w:val="Corpsdetexte"/>
        <w:kinsoku w:val="0"/>
        <w:overflowPunct w:val="0"/>
        <w:spacing w:before="1"/>
        <w:rPr>
          <w:sz w:val="19"/>
          <w:szCs w:val="19"/>
        </w:rPr>
      </w:pPr>
    </w:p>
    <w:p w14:paraId="5B22E76D" w14:textId="6384F34B" w:rsidR="00DB52E7" w:rsidRPr="00946059" w:rsidRDefault="00DB52E7" w:rsidP="001F6CD6">
      <w:pPr>
        <w:pStyle w:val="Titre3"/>
        <w:numPr>
          <w:ilvl w:val="1"/>
          <w:numId w:val="7"/>
        </w:numPr>
        <w:tabs>
          <w:tab w:val="left" w:pos="1311"/>
        </w:tabs>
        <w:kinsoku w:val="0"/>
        <w:overflowPunct w:val="0"/>
        <w:jc w:val="left"/>
        <w:rPr>
          <w:sz w:val="24"/>
          <w:szCs w:val="24"/>
        </w:rPr>
      </w:pPr>
      <w:bookmarkStart w:id="75" w:name="_Toc191368233"/>
      <w:bookmarkStart w:id="76" w:name="_Toc193815968"/>
      <w:r w:rsidRPr="00946059">
        <w:rPr>
          <w:sz w:val="24"/>
          <w:szCs w:val="24"/>
        </w:rPr>
        <w:t>Piquetage</w:t>
      </w:r>
      <w:r w:rsidRPr="00946059">
        <w:rPr>
          <w:spacing w:val="-4"/>
          <w:sz w:val="24"/>
          <w:szCs w:val="24"/>
        </w:rPr>
        <w:t xml:space="preserve"> </w:t>
      </w:r>
      <w:r w:rsidRPr="00946059">
        <w:rPr>
          <w:sz w:val="24"/>
          <w:szCs w:val="24"/>
        </w:rPr>
        <w:t>général</w:t>
      </w:r>
      <w:bookmarkEnd w:id="75"/>
      <w:bookmarkEnd w:id="76"/>
    </w:p>
    <w:p w14:paraId="40816EA0" w14:textId="125D7B2A" w:rsidR="00434A5A" w:rsidRPr="006140FD" w:rsidRDefault="00434A5A" w:rsidP="00434A5A">
      <w:pPr>
        <w:pStyle w:val="Corpsdetexte"/>
        <w:kinsoku w:val="0"/>
        <w:overflowPunct w:val="0"/>
        <w:spacing w:before="68"/>
        <w:ind w:left="132" w:right="128"/>
        <w:jc w:val="both"/>
        <w:rPr>
          <w:sz w:val="24"/>
          <w:szCs w:val="24"/>
        </w:rPr>
      </w:pPr>
      <w:r w:rsidRPr="006140FD">
        <w:rPr>
          <w:sz w:val="24"/>
          <w:szCs w:val="24"/>
        </w:rPr>
        <w:t>Conformément à l'art. 27.2.3 du CCAG TRAVAUX, le piquetage général est effectué contradictoirement par l’entrepreneur, avec le degré de précision indiqué au CCTP</w:t>
      </w:r>
      <w:r w:rsidR="00807EE6">
        <w:rPr>
          <w:sz w:val="24"/>
          <w:szCs w:val="24"/>
        </w:rPr>
        <w:t xml:space="preserve"> du lot 2</w:t>
      </w:r>
      <w:r w:rsidRPr="006140FD">
        <w:rPr>
          <w:sz w:val="24"/>
          <w:szCs w:val="24"/>
        </w:rPr>
        <w:t xml:space="preserve"> avant le commencement des travaux pour tous les ouvrages objet du présent marché. </w:t>
      </w:r>
    </w:p>
    <w:p w14:paraId="407DBCB4" w14:textId="77777777" w:rsidR="00434A5A" w:rsidRPr="006140FD" w:rsidRDefault="00434A5A" w:rsidP="00434A5A">
      <w:pPr>
        <w:pStyle w:val="Corpsdetexte"/>
        <w:kinsoku w:val="0"/>
        <w:overflowPunct w:val="0"/>
        <w:spacing w:before="68"/>
        <w:ind w:left="132" w:right="128"/>
        <w:jc w:val="both"/>
        <w:rPr>
          <w:b/>
          <w:bCs/>
          <w:sz w:val="24"/>
          <w:szCs w:val="24"/>
        </w:rPr>
      </w:pPr>
      <w:r w:rsidRPr="006140FD">
        <w:rPr>
          <w:b/>
          <w:bCs/>
          <w:sz w:val="24"/>
          <w:szCs w:val="24"/>
        </w:rPr>
        <w:t xml:space="preserve">Le piquetage est réputé contenu dans les prix du marché, il est à la charge financière du titulaire. </w:t>
      </w:r>
    </w:p>
    <w:p w14:paraId="0E615C6F" w14:textId="7DCC84E7" w:rsidR="00607B51" w:rsidRPr="006140FD" w:rsidRDefault="00434A5A" w:rsidP="00434A5A">
      <w:pPr>
        <w:pStyle w:val="Corpsdetexte"/>
        <w:kinsoku w:val="0"/>
        <w:overflowPunct w:val="0"/>
        <w:spacing w:before="68"/>
        <w:ind w:left="132" w:right="128"/>
        <w:jc w:val="both"/>
        <w:rPr>
          <w:sz w:val="24"/>
          <w:szCs w:val="24"/>
        </w:rPr>
      </w:pPr>
      <w:r w:rsidRPr="006140FD">
        <w:rPr>
          <w:b/>
          <w:bCs/>
          <w:sz w:val="24"/>
          <w:szCs w:val="24"/>
        </w:rPr>
        <w:t xml:space="preserve">Le détail est indiqué au CCTP du lot </w:t>
      </w:r>
      <w:r w:rsidR="00B80B5D">
        <w:rPr>
          <w:b/>
          <w:bCs/>
          <w:sz w:val="24"/>
          <w:szCs w:val="24"/>
        </w:rPr>
        <w:t>02</w:t>
      </w:r>
      <w:r w:rsidRPr="006140FD">
        <w:rPr>
          <w:sz w:val="24"/>
          <w:szCs w:val="24"/>
        </w:rPr>
        <w:t>.</w:t>
      </w:r>
    </w:p>
    <w:p w14:paraId="25FD3E25" w14:textId="77777777" w:rsidR="00434A5A" w:rsidRPr="00607B51" w:rsidRDefault="00434A5A" w:rsidP="000E37A8">
      <w:pPr>
        <w:pStyle w:val="Corpsdetexte"/>
        <w:kinsoku w:val="0"/>
        <w:overflowPunct w:val="0"/>
        <w:ind w:left="130" w:right="130"/>
        <w:jc w:val="both"/>
        <w:rPr>
          <w:color w:val="FF0000"/>
          <w:sz w:val="24"/>
          <w:szCs w:val="24"/>
        </w:rPr>
      </w:pPr>
    </w:p>
    <w:p w14:paraId="381736A1" w14:textId="1E21BD5E" w:rsidR="001F6CD6" w:rsidRPr="001F6CD6" w:rsidRDefault="001F6CD6" w:rsidP="001F6CD6">
      <w:pPr>
        <w:pStyle w:val="Corpsdetexte"/>
        <w:numPr>
          <w:ilvl w:val="1"/>
          <w:numId w:val="7"/>
        </w:numPr>
        <w:kinsoku w:val="0"/>
        <w:overflowPunct w:val="0"/>
        <w:spacing w:before="68"/>
        <w:ind w:right="128"/>
        <w:rPr>
          <w:b/>
          <w:bCs/>
          <w:iCs/>
          <w:sz w:val="24"/>
          <w:szCs w:val="24"/>
        </w:rPr>
      </w:pPr>
      <w:bookmarkStart w:id="77" w:name="_Toc38554969"/>
      <w:r w:rsidRPr="001F6CD6">
        <w:rPr>
          <w:b/>
          <w:bCs/>
          <w:iCs/>
          <w:sz w:val="24"/>
          <w:szCs w:val="24"/>
        </w:rPr>
        <w:t>Piquetage spécial des ouvrages souterrains, enterrés, ou subaquatiques</w:t>
      </w:r>
      <w:bookmarkEnd w:id="77"/>
    </w:p>
    <w:p w14:paraId="6A403142" w14:textId="77777777" w:rsidR="001F6CD6" w:rsidRPr="001F6CD6" w:rsidRDefault="001F6CD6" w:rsidP="000E37A8">
      <w:pPr>
        <w:pStyle w:val="Corpsdetexte"/>
        <w:kinsoku w:val="0"/>
        <w:overflowPunct w:val="0"/>
        <w:spacing w:before="68"/>
        <w:ind w:left="132" w:right="128"/>
        <w:jc w:val="both"/>
        <w:rPr>
          <w:sz w:val="24"/>
          <w:szCs w:val="24"/>
        </w:rPr>
      </w:pPr>
      <w:r w:rsidRPr="001F6CD6">
        <w:rPr>
          <w:sz w:val="24"/>
          <w:szCs w:val="24"/>
        </w:rPr>
        <w:t>Le piquetage spécial des ouvrages souterrains, enterrés ou subaquatiques situés au droit ou au voisinage des travaux à exécuter, sera effectué en même temps que le piquetage général et en présence des différents concessionnaires, des représentants de la maîtrise d’ouvrage et du maître d’œuvre, par l’entrepreneur.</w:t>
      </w:r>
    </w:p>
    <w:p w14:paraId="330D3A38" w14:textId="77777777" w:rsidR="001F6CD6" w:rsidRPr="001F6CD6" w:rsidRDefault="001F6CD6" w:rsidP="000E37A8">
      <w:pPr>
        <w:pStyle w:val="Corpsdetexte"/>
        <w:kinsoku w:val="0"/>
        <w:overflowPunct w:val="0"/>
        <w:spacing w:before="68"/>
        <w:ind w:left="132" w:right="128"/>
        <w:jc w:val="both"/>
        <w:rPr>
          <w:sz w:val="24"/>
          <w:szCs w:val="24"/>
        </w:rPr>
      </w:pPr>
      <w:r w:rsidRPr="001F6CD6">
        <w:rPr>
          <w:sz w:val="24"/>
          <w:szCs w:val="24"/>
        </w:rPr>
        <w:t>Lorsque le piquetage spécial concerne des canalisations de gaz, d’eau ou des câbles électriques, le titulaire doit, dix jours au moins avant le début des travaux, prévenir l’exploitant ou le concessionnaire des ouvrages considérés.</w:t>
      </w:r>
    </w:p>
    <w:p w14:paraId="1D7F3E5A" w14:textId="77777777" w:rsidR="001F6CD6" w:rsidRPr="001F6CD6" w:rsidRDefault="001F6CD6" w:rsidP="000E37A8">
      <w:pPr>
        <w:pStyle w:val="Corpsdetexte"/>
        <w:kinsoku w:val="0"/>
        <w:overflowPunct w:val="0"/>
        <w:jc w:val="both"/>
        <w:rPr>
          <w:sz w:val="24"/>
          <w:szCs w:val="24"/>
        </w:rPr>
      </w:pPr>
    </w:p>
    <w:p w14:paraId="3587CB87" w14:textId="77777777" w:rsidR="001F6CD6" w:rsidRPr="001F6CD6" w:rsidRDefault="001F6CD6" w:rsidP="000E37A8">
      <w:pPr>
        <w:pStyle w:val="Corpsdetexte"/>
        <w:kinsoku w:val="0"/>
        <w:overflowPunct w:val="0"/>
        <w:spacing w:before="68"/>
        <w:ind w:left="132" w:right="128"/>
        <w:jc w:val="both"/>
        <w:rPr>
          <w:sz w:val="24"/>
          <w:szCs w:val="24"/>
        </w:rPr>
      </w:pPr>
      <w:r w:rsidRPr="001F6CD6">
        <w:rPr>
          <w:sz w:val="24"/>
          <w:szCs w:val="24"/>
        </w:rPr>
        <w:t>Si des ouvrages souterrains, enterrés, ou subaquatiques, non repérés par le piquetage spécial sont découverts après l’engagement des travaux, le titulaire en informe immédiatement par écrit les représentants du maître d’ouvrage et du maître d’œuvre.</w:t>
      </w:r>
    </w:p>
    <w:p w14:paraId="3597C2CD" w14:textId="77777777" w:rsidR="001F6CD6" w:rsidRDefault="001F6CD6" w:rsidP="000E37A8">
      <w:pPr>
        <w:pStyle w:val="Corpsdetexte"/>
        <w:kinsoku w:val="0"/>
        <w:overflowPunct w:val="0"/>
        <w:spacing w:before="68"/>
        <w:ind w:left="132" w:right="128"/>
        <w:jc w:val="both"/>
        <w:rPr>
          <w:sz w:val="24"/>
          <w:szCs w:val="24"/>
        </w:rPr>
      </w:pPr>
      <w:r w:rsidRPr="001F6CD6">
        <w:rPr>
          <w:sz w:val="24"/>
          <w:szCs w:val="24"/>
        </w:rPr>
        <w:t xml:space="preserve">Il est alors procédé contradictoirement à leur relevé puis au recueil des mesures de prévention à appliquer lors des travaux. Les investigations complémentaires alors éventuellement rendues nécessaires ainsi que les mesures de prévention afférentes font l’objet d’un avenant au marché, à </w:t>
      </w:r>
      <w:r w:rsidRPr="001F6CD6">
        <w:rPr>
          <w:sz w:val="24"/>
          <w:szCs w:val="24"/>
        </w:rPr>
        <w:lastRenderedPageBreak/>
        <w:t>la charge du pouvoir adjudicateur. Le titulaire doit, en outre, surseoir aux travaux adjacents jusqu’à décision du maître d’œuvre, prise par ordre de service ou via compte-rendu de chantier, sur les mesures à prendre.</w:t>
      </w:r>
    </w:p>
    <w:p w14:paraId="733FB5B8" w14:textId="77777777" w:rsidR="00CE7020" w:rsidRPr="001F6CD6" w:rsidRDefault="00CE7020" w:rsidP="000E37A8">
      <w:pPr>
        <w:pStyle w:val="Corpsdetexte"/>
        <w:kinsoku w:val="0"/>
        <w:overflowPunct w:val="0"/>
        <w:spacing w:before="68"/>
        <w:ind w:left="132" w:right="128"/>
        <w:jc w:val="both"/>
        <w:rPr>
          <w:sz w:val="24"/>
          <w:szCs w:val="24"/>
        </w:rPr>
      </w:pPr>
    </w:p>
    <w:p w14:paraId="7C2F1F60" w14:textId="77777777" w:rsidR="00DB52E7" w:rsidRDefault="00DB52E7" w:rsidP="00AE3283">
      <w:pPr>
        <w:pStyle w:val="Titre2"/>
        <w:numPr>
          <w:ilvl w:val="1"/>
          <w:numId w:val="4"/>
        </w:numPr>
        <w:tabs>
          <w:tab w:val="left" w:pos="899"/>
        </w:tabs>
        <w:kinsoku w:val="0"/>
        <w:overflowPunct w:val="0"/>
        <w:spacing w:before="33"/>
        <w:ind w:hanging="486"/>
        <w:rPr>
          <w:color w:val="000000"/>
        </w:rPr>
      </w:pPr>
      <w:bookmarkStart w:id="78" w:name="_Toc193815969"/>
      <w:r>
        <w:t>-</w:t>
      </w:r>
      <w:r>
        <w:rPr>
          <w:spacing w:val="-2"/>
        </w:rPr>
        <w:t xml:space="preserve"> </w:t>
      </w:r>
      <w:r w:rsidRPr="005357BA">
        <w:t>Préparation</w:t>
      </w:r>
      <w:r w:rsidRPr="005357BA">
        <w:rPr>
          <w:spacing w:val="-2"/>
        </w:rPr>
        <w:t xml:space="preserve"> </w:t>
      </w:r>
      <w:r w:rsidRPr="005357BA">
        <w:t>et</w:t>
      </w:r>
      <w:r w:rsidRPr="005357BA">
        <w:rPr>
          <w:spacing w:val="-4"/>
        </w:rPr>
        <w:t xml:space="preserve"> </w:t>
      </w:r>
      <w:r w:rsidRPr="005357BA">
        <w:t>coordination</w:t>
      </w:r>
      <w:r w:rsidRPr="005357BA">
        <w:rPr>
          <w:spacing w:val="-2"/>
        </w:rPr>
        <w:t xml:space="preserve"> </w:t>
      </w:r>
      <w:r w:rsidRPr="005357BA">
        <w:t>des</w:t>
      </w:r>
      <w:r w:rsidRPr="005357BA">
        <w:rPr>
          <w:spacing w:val="-4"/>
        </w:rPr>
        <w:t xml:space="preserve"> </w:t>
      </w:r>
      <w:r w:rsidRPr="005357BA">
        <w:t>travaux</w:t>
      </w:r>
      <w:bookmarkEnd w:id="78"/>
    </w:p>
    <w:p w14:paraId="36D38DA7" w14:textId="2B5B7DB4" w:rsidR="00DB52E7" w:rsidRPr="00E63EDD" w:rsidRDefault="00DB52E7" w:rsidP="00AE3283">
      <w:pPr>
        <w:pStyle w:val="Titre3"/>
        <w:numPr>
          <w:ilvl w:val="2"/>
          <w:numId w:val="4"/>
        </w:numPr>
        <w:tabs>
          <w:tab w:val="left" w:pos="1311"/>
        </w:tabs>
        <w:kinsoku w:val="0"/>
        <w:overflowPunct w:val="0"/>
        <w:spacing w:before="60"/>
        <w:ind w:hanging="617"/>
        <w:jc w:val="left"/>
        <w:rPr>
          <w:sz w:val="24"/>
          <w:szCs w:val="24"/>
          <w:u w:val="single"/>
        </w:rPr>
      </w:pPr>
      <w:bookmarkStart w:id="79" w:name="_Toc191368235"/>
      <w:bookmarkStart w:id="80" w:name="_Toc193815970"/>
      <w:r w:rsidRPr="00E63EDD">
        <w:rPr>
          <w:sz w:val="24"/>
          <w:szCs w:val="24"/>
          <w:u w:val="single"/>
        </w:rPr>
        <w:t>Période</w:t>
      </w:r>
      <w:r w:rsidRPr="00E63EDD">
        <w:rPr>
          <w:spacing w:val="-4"/>
          <w:sz w:val="24"/>
          <w:szCs w:val="24"/>
          <w:u w:val="single"/>
        </w:rPr>
        <w:t xml:space="preserve"> </w:t>
      </w:r>
      <w:r w:rsidRPr="00E63EDD">
        <w:rPr>
          <w:sz w:val="24"/>
          <w:szCs w:val="24"/>
          <w:u w:val="single"/>
        </w:rPr>
        <w:t>de</w:t>
      </w:r>
      <w:r w:rsidRPr="00E63EDD">
        <w:rPr>
          <w:spacing w:val="-3"/>
          <w:sz w:val="24"/>
          <w:szCs w:val="24"/>
          <w:u w:val="single"/>
        </w:rPr>
        <w:t xml:space="preserve"> </w:t>
      </w:r>
      <w:r w:rsidRPr="00E63EDD">
        <w:rPr>
          <w:sz w:val="24"/>
          <w:szCs w:val="24"/>
          <w:u w:val="single"/>
        </w:rPr>
        <w:t>préparation</w:t>
      </w:r>
      <w:r w:rsidRPr="00E63EDD">
        <w:rPr>
          <w:spacing w:val="-3"/>
          <w:sz w:val="24"/>
          <w:szCs w:val="24"/>
          <w:u w:val="single"/>
        </w:rPr>
        <w:t xml:space="preserve"> </w:t>
      </w:r>
      <w:r w:rsidRPr="00E63EDD">
        <w:rPr>
          <w:sz w:val="24"/>
          <w:szCs w:val="24"/>
          <w:u w:val="single"/>
        </w:rPr>
        <w:t>-</w:t>
      </w:r>
      <w:r w:rsidRPr="00E63EDD">
        <w:rPr>
          <w:spacing w:val="-2"/>
          <w:sz w:val="24"/>
          <w:szCs w:val="24"/>
          <w:u w:val="single"/>
        </w:rPr>
        <w:t xml:space="preserve"> </w:t>
      </w:r>
      <w:r w:rsidRPr="00E63EDD">
        <w:rPr>
          <w:sz w:val="24"/>
          <w:szCs w:val="24"/>
          <w:u w:val="single"/>
        </w:rPr>
        <w:t>Programme</w:t>
      </w:r>
      <w:r w:rsidRPr="00E63EDD">
        <w:rPr>
          <w:spacing w:val="-4"/>
          <w:sz w:val="24"/>
          <w:szCs w:val="24"/>
          <w:u w:val="single"/>
        </w:rPr>
        <w:t xml:space="preserve"> </w:t>
      </w:r>
      <w:r w:rsidRPr="00E63EDD">
        <w:rPr>
          <w:sz w:val="24"/>
          <w:szCs w:val="24"/>
          <w:u w:val="single"/>
        </w:rPr>
        <w:t>d'exécution</w:t>
      </w:r>
      <w:r w:rsidRPr="00E63EDD">
        <w:rPr>
          <w:spacing w:val="-4"/>
          <w:sz w:val="24"/>
          <w:szCs w:val="24"/>
          <w:u w:val="single"/>
        </w:rPr>
        <w:t xml:space="preserve"> </w:t>
      </w:r>
      <w:r w:rsidRPr="00E63EDD">
        <w:rPr>
          <w:sz w:val="24"/>
          <w:szCs w:val="24"/>
          <w:u w:val="single"/>
        </w:rPr>
        <w:t>des</w:t>
      </w:r>
      <w:r w:rsidRPr="00E63EDD">
        <w:rPr>
          <w:spacing w:val="-2"/>
          <w:sz w:val="24"/>
          <w:szCs w:val="24"/>
          <w:u w:val="single"/>
        </w:rPr>
        <w:t xml:space="preserve"> </w:t>
      </w:r>
      <w:r w:rsidRPr="00E63EDD">
        <w:rPr>
          <w:sz w:val="24"/>
          <w:szCs w:val="24"/>
          <w:u w:val="single"/>
        </w:rPr>
        <w:t>travaux</w:t>
      </w:r>
      <w:bookmarkEnd w:id="79"/>
      <w:bookmarkEnd w:id="80"/>
    </w:p>
    <w:p w14:paraId="6CEE092C" w14:textId="27487065" w:rsidR="00DB52E7" w:rsidRDefault="00F4189D" w:rsidP="00946059">
      <w:pPr>
        <w:pStyle w:val="Corpsdetexte"/>
        <w:kinsoku w:val="0"/>
        <w:overflowPunct w:val="0"/>
        <w:spacing w:before="67"/>
        <w:ind w:left="132"/>
        <w:jc w:val="both"/>
        <w:rPr>
          <w:sz w:val="24"/>
          <w:szCs w:val="24"/>
        </w:rPr>
      </w:pPr>
      <w:r>
        <w:rPr>
          <w:sz w:val="24"/>
          <w:szCs w:val="24"/>
        </w:rPr>
        <w:t>C</w:t>
      </w:r>
      <w:r w:rsidRPr="00F4189D">
        <w:rPr>
          <w:sz w:val="24"/>
          <w:szCs w:val="24"/>
        </w:rPr>
        <w:t>onformément à l'article 28.1 du CCAG-Travaux</w:t>
      </w:r>
      <w:r>
        <w:rPr>
          <w:sz w:val="24"/>
          <w:szCs w:val="24"/>
        </w:rPr>
        <w:t>, i</w:t>
      </w:r>
      <w:r w:rsidR="00DB52E7" w:rsidRPr="00946059">
        <w:rPr>
          <w:sz w:val="24"/>
          <w:szCs w:val="24"/>
        </w:rPr>
        <w:t>l</w:t>
      </w:r>
      <w:r w:rsidR="00DB52E7" w:rsidRPr="00946059">
        <w:rPr>
          <w:spacing w:val="7"/>
          <w:sz w:val="24"/>
          <w:szCs w:val="24"/>
        </w:rPr>
        <w:t xml:space="preserve"> </w:t>
      </w:r>
      <w:r w:rsidR="00DB52E7" w:rsidRPr="00946059">
        <w:rPr>
          <w:sz w:val="24"/>
          <w:szCs w:val="24"/>
        </w:rPr>
        <w:t>est</w:t>
      </w:r>
      <w:r w:rsidR="00DB52E7" w:rsidRPr="00946059">
        <w:rPr>
          <w:spacing w:val="9"/>
          <w:sz w:val="24"/>
          <w:szCs w:val="24"/>
        </w:rPr>
        <w:t xml:space="preserve"> </w:t>
      </w:r>
      <w:r w:rsidR="00DB52E7" w:rsidRPr="00946059">
        <w:rPr>
          <w:sz w:val="24"/>
          <w:szCs w:val="24"/>
        </w:rPr>
        <w:t>fixé</w:t>
      </w:r>
      <w:r w:rsidR="00DB52E7" w:rsidRPr="00946059">
        <w:rPr>
          <w:spacing w:val="9"/>
          <w:sz w:val="24"/>
          <w:szCs w:val="24"/>
        </w:rPr>
        <w:t xml:space="preserve"> </w:t>
      </w:r>
      <w:r w:rsidR="00DB52E7" w:rsidRPr="00946059">
        <w:rPr>
          <w:sz w:val="24"/>
          <w:szCs w:val="24"/>
        </w:rPr>
        <w:t>une</w:t>
      </w:r>
      <w:r w:rsidR="00DB52E7" w:rsidRPr="00946059">
        <w:rPr>
          <w:spacing w:val="7"/>
          <w:sz w:val="24"/>
          <w:szCs w:val="24"/>
        </w:rPr>
        <w:t xml:space="preserve"> </w:t>
      </w:r>
      <w:r w:rsidR="00DB52E7" w:rsidRPr="00946059">
        <w:rPr>
          <w:sz w:val="24"/>
          <w:szCs w:val="24"/>
        </w:rPr>
        <w:t>période</w:t>
      </w:r>
      <w:r w:rsidR="00DB52E7" w:rsidRPr="00946059">
        <w:rPr>
          <w:spacing w:val="9"/>
          <w:sz w:val="24"/>
          <w:szCs w:val="24"/>
        </w:rPr>
        <w:t xml:space="preserve"> </w:t>
      </w:r>
      <w:r w:rsidR="00DB52E7" w:rsidRPr="00946059">
        <w:rPr>
          <w:sz w:val="24"/>
          <w:szCs w:val="24"/>
        </w:rPr>
        <w:t>de</w:t>
      </w:r>
      <w:r w:rsidR="00DB52E7" w:rsidRPr="00946059">
        <w:rPr>
          <w:spacing w:val="6"/>
          <w:sz w:val="24"/>
          <w:szCs w:val="24"/>
        </w:rPr>
        <w:t xml:space="preserve"> </w:t>
      </w:r>
      <w:r w:rsidR="00DB52E7" w:rsidRPr="00946059">
        <w:rPr>
          <w:sz w:val="24"/>
          <w:szCs w:val="24"/>
        </w:rPr>
        <w:t>préparation</w:t>
      </w:r>
      <w:r w:rsidR="00DB52E7" w:rsidRPr="00946059">
        <w:rPr>
          <w:spacing w:val="6"/>
          <w:sz w:val="24"/>
          <w:szCs w:val="24"/>
        </w:rPr>
        <w:t xml:space="preserve"> </w:t>
      </w:r>
      <w:r w:rsidR="00DB52E7" w:rsidRPr="00946059">
        <w:rPr>
          <w:sz w:val="24"/>
          <w:szCs w:val="24"/>
        </w:rPr>
        <w:t>comprise</w:t>
      </w:r>
      <w:r w:rsidR="00DB52E7" w:rsidRPr="00946059">
        <w:rPr>
          <w:spacing w:val="9"/>
          <w:sz w:val="24"/>
          <w:szCs w:val="24"/>
        </w:rPr>
        <w:t xml:space="preserve"> </w:t>
      </w:r>
      <w:r w:rsidR="00DB52E7" w:rsidRPr="00946059">
        <w:rPr>
          <w:sz w:val="24"/>
          <w:szCs w:val="24"/>
        </w:rPr>
        <w:t>dans</w:t>
      </w:r>
      <w:r w:rsidR="00DB52E7" w:rsidRPr="00946059">
        <w:rPr>
          <w:spacing w:val="6"/>
          <w:sz w:val="24"/>
          <w:szCs w:val="24"/>
        </w:rPr>
        <w:t xml:space="preserve"> </w:t>
      </w:r>
      <w:r w:rsidR="00DB52E7" w:rsidRPr="00946059">
        <w:rPr>
          <w:sz w:val="24"/>
          <w:szCs w:val="24"/>
        </w:rPr>
        <w:t>le</w:t>
      </w:r>
      <w:r w:rsidR="00DB52E7" w:rsidRPr="00946059">
        <w:rPr>
          <w:spacing w:val="9"/>
          <w:sz w:val="24"/>
          <w:szCs w:val="24"/>
        </w:rPr>
        <w:t xml:space="preserve"> </w:t>
      </w:r>
      <w:r w:rsidR="00DB52E7" w:rsidRPr="00946059">
        <w:rPr>
          <w:sz w:val="24"/>
          <w:szCs w:val="24"/>
        </w:rPr>
        <w:t>délai</w:t>
      </w:r>
      <w:r w:rsidR="00DB52E7" w:rsidRPr="00946059">
        <w:rPr>
          <w:spacing w:val="8"/>
          <w:sz w:val="24"/>
          <w:szCs w:val="24"/>
        </w:rPr>
        <w:t xml:space="preserve"> </w:t>
      </w:r>
      <w:r w:rsidR="00DB52E7" w:rsidRPr="00946059">
        <w:rPr>
          <w:sz w:val="24"/>
          <w:szCs w:val="24"/>
        </w:rPr>
        <w:t>d'exécution</w:t>
      </w:r>
      <w:r w:rsidR="00DB52E7" w:rsidRPr="00946059">
        <w:rPr>
          <w:spacing w:val="10"/>
          <w:sz w:val="24"/>
          <w:szCs w:val="24"/>
        </w:rPr>
        <w:t xml:space="preserve"> </w:t>
      </w:r>
      <w:r>
        <w:rPr>
          <w:spacing w:val="10"/>
          <w:sz w:val="24"/>
          <w:szCs w:val="24"/>
        </w:rPr>
        <w:t xml:space="preserve">globale </w:t>
      </w:r>
      <w:r w:rsidR="003D44A1">
        <w:rPr>
          <w:sz w:val="24"/>
          <w:szCs w:val="24"/>
        </w:rPr>
        <w:t>des travaux</w:t>
      </w:r>
      <w:r w:rsidR="00DB52E7" w:rsidRPr="00946059">
        <w:rPr>
          <w:spacing w:val="10"/>
          <w:sz w:val="24"/>
          <w:szCs w:val="24"/>
        </w:rPr>
        <w:t xml:space="preserve"> </w:t>
      </w:r>
      <w:r>
        <w:rPr>
          <w:sz w:val="24"/>
          <w:szCs w:val="24"/>
        </w:rPr>
        <w:t>d’une durée de 2 mois</w:t>
      </w:r>
      <w:r w:rsidR="00DB52E7" w:rsidRPr="00946059">
        <w:rPr>
          <w:sz w:val="24"/>
          <w:szCs w:val="24"/>
        </w:rPr>
        <w:t>.</w:t>
      </w:r>
    </w:p>
    <w:p w14:paraId="5B303F11" w14:textId="77777777" w:rsidR="005151B7" w:rsidRPr="00946059" w:rsidRDefault="005151B7" w:rsidP="00946059">
      <w:pPr>
        <w:pStyle w:val="Corpsdetexte"/>
        <w:kinsoku w:val="0"/>
        <w:overflowPunct w:val="0"/>
        <w:spacing w:before="9"/>
        <w:jc w:val="both"/>
        <w:rPr>
          <w:sz w:val="20"/>
          <w:szCs w:val="20"/>
        </w:rPr>
      </w:pPr>
    </w:p>
    <w:p w14:paraId="4FA361C7" w14:textId="77777777" w:rsidR="00DB52E7" w:rsidRPr="00946059" w:rsidRDefault="00DB52E7" w:rsidP="00946059">
      <w:pPr>
        <w:pStyle w:val="Corpsdetexte"/>
        <w:kinsoku w:val="0"/>
        <w:overflowPunct w:val="0"/>
        <w:ind w:left="132" w:right="130"/>
        <w:jc w:val="both"/>
        <w:rPr>
          <w:sz w:val="24"/>
          <w:szCs w:val="24"/>
        </w:rPr>
      </w:pPr>
      <w:r w:rsidRPr="00946059">
        <w:rPr>
          <w:sz w:val="24"/>
          <w:szCs w:val="24"/>
        </w:rPr>
        <w:t>Le titulaire devra dresser un programme d'exécution accompagné du projet des installations de chantier et</w:t>
      </w:r>
      <w:r w:rsidRPr="00946059">
        <w:rPr>
          <w:spacing w:val="1"/>
          <w:sz w:val="24"/>
          <w:szCs w:val="24"/>
        </w:rPr>
        <w:t xml:space="preserve"> </w:t>
      </w:r>
      <w:r w:rsidRPr="00946059">
        <w:rPr>
          <w:sz w:val="24"/>
          <w:szCs w:val="24"/>
        </w:rPr>
        <w:t>des ouvrages provisoires, prévu à l'article 28.2 du CCAG-Travaux et le soumettre au visa du maître d'œuvre</w:t>
      </w:r>
      <w:r w:rsidRPr="00946059">
        <w:rPr>
          <w:spacing w:val="1"/>
          <w:sz w:val="24"/>
          <w:szCs w:val="24"/>
        </w:rPr>
        <w:t xml:space="preserve"> </w:t>
      </w:r>
      <w:r w:rsidRPr="00946059">
        <w:rPr>
          <w:sz w:val="24"/>
          <w:szCs w:val="24"/>
        </w:rPr>
        <w:t>30 jours au</w:t>
      </w:r>
      <w:r w:rsidRPr="00946059">
        <w:rPr>
          <w:spacing w:val="-5"/>
          <w:sz w:val="24"/>
          <w:szCs w:val="24"/>
        </w:rPr>
        <w:t xml:space="preserve"> </w:t>
      </w:r>
      <w:r w:rsidRPr="00946059">
        <w:rPr>
          <w:sz w:val="24"/>
          <w:szCs w:val="24"/>
        </w:rPr>
        <w:t>plus tard</w:t>
      </w:r>
      <w:r w:rsidRPr="00946059">
        <w:rPr>
          <w:spacing w:val="-1"/>
          <w:sz w:val="24"/>
          <w:szCs w:val="24"/>
        </w:rPr>
        <w:t xml:space="preserve"> </w:t>
      </w:r>
      <w:r w:rsidRPr="00946059">
        <w:rPr>
          <w:sz w:val="24"/>
          <w:szCs w:val="24"/>
        </w:rPr>
        <w:t>après</w:t>
      </w:r>
      <w:r w:rsidRPr="00946059">
        <w:rPr>
          <w:spacing w:val="-2"/>
          <w:sz w:val="24"/>
          <w:szCs w:val="24"/>
        </w:rPr>
        <w:t xml:space="preserve"> </w:t>
      </w:r>
      <w:r w:rsidRPr="00946059">
        <w:rPr>
          <w:sz w:val="24"/>
          <w:szCs w:val="24"/>
        </w:rPr>
        <w:t>la notification du</w:t>
      </w:r>
      <w:r w:rsidRPr="00946059">
        <w:rPr>
          <w:spacing w:val="-3"/>
          <w:sz w:val="24"/>
          <w:szCs w:val="24"/>
        </w:rPr>
        <w:t xml:space="preserve"> </w:t>
      </w:r>
      <w:r w:rsidRPr="00946059">
        <w:rPr>
          <w:sz w:val="24"/>
          <w:szCs w:val="24"/>
        </w:rPr>
        <w:t>marché.</w:t>
      </w:r>
    </w:p>
    <w:p w14:paraId="57432064" w14:textId="77777777" w:rsidR="00DB52E7" w:rsidRPr="00946059" w:rsidRDefault="00DB52E7" w:rsidP="00946059">
      <w:pPr>
        <w:pStyle w:val="Corpsdetexte"/>
        <w:kinsoku w:val="0"/>
        <w:overflowPunct w:val="0"/>
        <w:spacing w:before="4"/>
        <w:jc w:val="both"/>
      </w:pPr>
    </w:p>
    <w:p w14:paraId="453E890D" w14:textId="77777777" w:rsidR="00DB52E7" w:rsidRPr="00946059" w:rsidRDefault="00DB52E7" w:rsidP="00946059">
      <w:pPr>
        <w:pStyle w:val="Corpsdetexte"/>
        <w:kinsoku w:val="0"/>
        <w:overflowPunct w:val="0"/>
        <w:ind w:left="132" w:right="126"/>
        <w:jc w:val="both"/>
        <w:rPr>
          <w:sz w:val="24"/>
          <w:szCs w:val="24"/>
        </w:rPr>
      </w:pPr>
      <w:r w:rsidRPr="00946059">
        <w:rPr>
          <w:sz w:val="24"/>
          <w:szCs w:val="24"/>
        </w:rPr>
        <w:t>Chaque entrepreneur (y compris cotraitants et sous-traitants) doit établir un plan particulier de sécurité et</w:t>
      </w:r>
      <w:r w:rsidRPr="00946059">
        <w:rPr>
          <w:spacing w:val="1"/>
          <w:sz w:val="24"/>
          <w:szCs w:val="24"/>
        </w:rPr>
        <w:t xml:space="preserve"> </w:t>
      </w:r>
      <w:r w:rsidRPr="00946059">
        <w:rPr>
          <w:sz w:val="24"/>
          <w:szCs w:val="24"/>
        </w:rPr>
        <w:t>de protection de la santé, après inspection commune organisée par le coordonnateur sécurité. Ces plans</w:t>
      </w:r>
      <w:r w:rsidRPr="00946059">
        <w:rPr>
          <w:spacing w:val="1"/>
          <w:sz w:val="24"/>
          <w:szCs w:val="24"/>
        </w:rPr>
        <w:t xml:space="preserve"> </w:t>
      </w:r>
      <w:r w:rsidRPr="00946059">
        <w:rPr>
          <w:sz w:val="24"/>
          <w:szCs w:val="24"/>
        </w:rPr>
        <w:t>particuliers doivent être remis au coordonnateur dans un délai de 15 jours à compter du début de la</w:t>
      </w:r>
      <w:r w:rsidRPr="00946059">
        <w:rPr>
          <w:spacing w:val="1"/>
          <w:sz w:val="24"/>
          <w:szCs w:val="24"/>
        </w:rPr>
        <w:t xml:space="preserve"> </w:t>
      </w:r>
      <w:r w:rsidRPr="00946059">
        <w:rPr>
          <w:sz w:val="24"/>
          <w:szCs w:val="24"/>
        </w:rPr>
        <w:t>période de</w:t>
      </w:r>
      <w:r w:rsidRPr="00946059">
        <w:rPr>
          <w:spacing w:val="1"/>
          <w:sz w:val="24"/>
          <w:szCs w:val="24"/>
        </w:rPr>
        <w:t xml:space="preserve"> </w:t>
      </w:r>
      <w:r w:rsidRPr="00946059">
        <w:rPr>
          <w:sz w:val="24"/>
          <w:szCs w:val="24"/>
        </w:rPr>
        <w:t>préparation.</w:t>
      </w:r>
    </w:p>
    <w:p w14:paraId="0B1C80B5" w14:textId="77777777" w:rsidR="00DB52E7" w:rsidRPr="00946059" w:rsidRDefault="00DB52E7" w:rsidP="00946059">
      <w:pPr>
        <w:pStyle w:val="Corpsdetexte"/>
        <w:kinsoku w:val="0"/>
        <w:overflowPunct w:val="0"/>
        <w:spacing w:before="9"/>
        <w:jc w:val="both"/>
        <w:rPr>
          <w:sz w:val="20"/>
          <w:szCs w:val="20"/>
        </w:rPr>
      </w:pPr>
    </w:p>
    <w:p w14:paraId="5F825015" w14:textId="77777777" w:rsidR="00DB52E7" w:rsidRPr="00946059" w:rsidRDefault="00DB52E7" w:rsidP="00946059">
      <w:pPr>
        <w:pStyle w:val="Corpsdetexte"/>
        <w:kinsoku w:val="0"/>
        <w:overflowPunct w:val="0"/>
        <w:ind w:left="132"/>
        <w:jc w:val="both"/>
        <w:rPr>
          <w:sz w:val="24"/>
          <w:szCs w:val="24"/>
        </w:rPr>
      </w:pPr>
      <w:r w:rsidRPr="00946059">
        <w:rPr>
          <w:sz w:val="24"/>
          <w:szCs w:val="24"/>
        </w:rPr>
        <w:t>Dans</w:t>
      </w:r>
      <w:r w:rsidRPr="00946059">
        <w:rPr>
          <w:spacing w:val="-2"/>
          <w:sz w:val="24"/>
          <w:szCs w:val="24"/>
        </w:rPr>
        <w:t xml:space="preserve"> </w:t>
      </w:r>
      <w:r w:rsidRPr="00946059">
        <w:rPr>
          <w:sz w:val="24"/>
          <w:szCs w:val="24"/>
        </w:rPr>
        <w:t>le</w:t>
      </w:r>
      <w:r w:rsidRPr="00946059">
        <w:rPr>
          <w:spacing w:val="-3"/>
          <w:sz w:val="24"/>
          <w:szCs w:val="24"/>
        </w:rPr>
        <w:t xml:space="preserve"> </w:t>
      </w:r>
      <w:r w:rsidRPr="00946059">
        <w:rPr>
          <w:sz w:val="24"/>
          <w:szCs w:val="24"/>
        </w:rPr>
        <w:t>cadre</w:t>
      </w:r>
      <w:r w:rsidRPr="00946059">
        <w:rPr>
          <w:spacing w:val="-1"/>
          <w:sz w:val="24"/>
          <w:szCs w:val="24"/>
        </w:rPr>
        <w:t xml:space="preserve"> </w:t>
      </w:r>
      <w:r w:rsidRPr="00946059">
        <w:rPr>
          <w:sz w:val="24"/>
          <w:szCs w:val="24"/>
        </w:rPr>
        <w:t>de la</w:t>
      </w:r>
      <w:r w:rsidRPr="00946059">
        <w:rPr>
          <w:spacing w:val="-1"/>
          <w:sz w:val="24"/>
          <w:szCs w:val="24"/>
        </w:rPr>
        <w:t xml:space="preserve"> </w:t>
      </w:r>
      <w:r w:rsidRPr="00946059">
        <w:rPr>
          <w:sz w:val="24"/>
          <w:szCs w:val="24"/>
        </w:rPr>
        <w:t>période</w:t>
      </w:r>
      <w:r w:rsidRPr="00946059">
        <w:rPr>
          <w:spacing w:val="-3"/>
          <w:sz w:val="24"/>
          <w:szCs w:val="24"/>
        </w:rPr>
        <w:t xml:space="preserve"> </w:t>
      </w:r>
      <w:r w:rsidRPr="00946059">
        <w:rPr>
          <w:sz w:val="24"/>
          <w:szCs w:val="24"/>
        </w:rPr>
        <w:t>de</w:t>
      </w:r>
      <w:r w:rsidRPr="00946059">
        <w:rPr>
          <w:spacing w:val="-1"/>
          <w:sz w:val="24"/>
          <w:szCs w:val="24"/>
        </w:rPr>
        <w:t xml:space="preserve"> </w:t>
      </w:r>
      <w:r w:rsidRPr="00946059">
        <w:rPr>
          <w:sz w:val="24"/>
          <w:szCs w:val="24"/>
        </w:rPr>
        <w:t>préparation,</w:t>
      </w:r>
      <w:r w:rsidRPr="00946059">
        <w:rPr>
          <w:spacing w:val="-1"/>
          <w:sz w:val="24"/>
          <w:szCs w:val="24"/>
        </w:rPr>
        <w:t xml:space="preserve"> </w:t>
      </w:r>
      <w:r w:rsidRPr="00946059">
        <w:rPr>
          <w:sz w:val="24"/>
          <w:szCs w:val="24"/>
        </w:rPr>
        <w:t>le</w:t>
      </w:r>
      <w:r w:rsidRPr="00946059">
        <w:rPr>
          <w:spacing w:val="-1"/>
          <w:sz w:val="24"/>
          <w:szCs w:val="24"/>
        </w:rPr>
        <w:t xml:space="preserve"> </w:t>
      </w:r>
      <w:r w:rsidRPr="00946059">
        <w:rPr>
          <w:sz w:val="24"/>
          <w:szCs w:val="24"/>
        </w:rPr>
        <w:t>coordonnateur</w:t>
      </w:r>
      <w:r w:rsidRPr="00946059">
        <w:rPr>
          <w:spacing w:val="-1"/>
          <w:sz w:val="24"/>
          <w:szCs w:val="24"/>
        </w:rPr>
        <w:t xml:space="preserve"> </w:t>
      </w:r>
      <w:r w:rsidRPr="00946059">
        <w:rPr>
          <w:sz w:val="24"/>
          <w:szCs w:val="24"/>
        </w:rPr>
        <w:t>SPS</w:t>
      </w:r>
      <w:r w:rsidRPr="00946059">
        <w:rPr>
          <w:spacing w:val="-2"/>
          <w:sz w:val="24"/>
          <w:szCs w:val="24"/>
        </w:rPr>
        <w:t xml:space="preserve"> </w:t>
      </w:r>
      <w:r w:rsidRPr="00946059">
        <w:rPr>
          <w:sz w:val="24"/>
          <w:szCs w:val="24"/>
        </w:rPr>
        <w:t>doit</w:t>
      </w:r>
      <w:r w:rsidRPr="00946059">
        <w:rPr>
          <w:spacing w:val="-3"/>
          <w:sz w:val="24"/>
          <w:szCs w:val="24"/>
        </w:rPr>
        <w:t xml:space="preserve"> </w:t>
      </w:r>
      <w:r w:rsidRPr="00946059">
        <w:rPr>
          <w:sz w:val="24"/>
          <w:szCs w:val="24"/>
        </w:rPr>
        <w:t>effectuer</w:t>
      </w:r>
      <w:r w:rsidRPr="00946059">
        <w:rPr>
          <w:spacing w:val="-1"/>
          <w:sz w:val="24"/>
          <w:szCs w:val="24"/>
        </w:rPr>
        <w:t xml:space="preserve"> </w:t>
      </w:r>
      <w:r w:rsidRPr="00946059">
        <w:rPr>
          <w:sz w:val="24"/>
          <w:szCs w:val="24"/>
        </w:rPr>
        <w:t>les</w:t>
      </w:r>
      <w:r w:rsidRPr="00946059">
        <w:rPr>
          <w:spacing w:val="-1"/>
          <w:sz w:val="24"/>
          <w:szCs w:val="24"/>
        </w:rPr>
        <w:t xml:space="preserve"> </w:t>
      </w:r>
      <w:r w:rsidRPr="00946059">
        <w:rPr>
          <w:sz w:val="24"/>
          <w:szCs w:val="24"/>
        </w:rPr>
        <w:t>opérations</w:t>
      </w:r>
      <w:r w:rsidRPr="00946059">
        <w:rPr>
          <w:spacing w:val="-4"/>
          <w:sz w:val="24"/>
          <w:szCs w:val="24"/>
        </w:rPr>
        <w:t xml:space="preserve"> </w:t>
      </w:r>
      <w:r w:rsidRPr="00946059">
        <w:rPr>
          <w:sz w:val="24"/>
          <w:szCs w:val="24"/>
        </w:rPr>
        <w:t>suivantes</w:t>
      </w:r>
      <w:r w:rsidRPr="00946059">
        <w:rPr>
          <w:spacing w:val="-2"/>
          <w:sz w:val="24"/>
          <w:szCs w:val="24"/>
        </w:rPr>
        <w:t xml:space="preserve"> </w:t>
      </w:r>
      <w:r w:rsidRPr="00946059">
        <w:rPr>
          <w:sz w:val="24"/>
          <w:szCs w:val="24"/>
        </w:rPr>
        <w:t>:</w:t>
      </w:r>
    </w:p>
    <w:p w14:paraId="2547158A" w14:textId="77777777" w:rsidR="00DB52E7" w:rsidRPr="00946059" w:rsidRDefault="00DB52E7" w:rsidP="00946059">
      <w:pPr>
        <w:pStyle w:val="Corpsdetexte"/>
        <w:kinsoku w:val="0"/>
        <w:overflowPunct w:val="0"/>
        <w:spacing w:before="3"/>
        <w:jc w:val="both"/>
        <w:rPr>
          <w:sz w:val="24"/>
          <w:szCs w:val="24"/>
        </w:rPr>
      </w:pPr>
    </w:p>
    <w:p w14:paraId="331215CB" w14:textId="77777777" w:rsidR="00DB52E7" w:rsidRPr="00946059" w:rsidRDefault="00DB52E7" w:rsidP="00946059">
      <w:pPr>
        <w:pStyle w:val="Paragraphedeliste"/>
        <w:numPr>
          <w:ilvl w:val="0"/>
          <w:numId w:val="3"/>
        </w:numPr>
        <w:tabs>
          <w:tab w:val="left" w:pos="251"/>
        </w:tabs>
        <w:kinsoku w:val="0"/>
        <w:overflowPunct w:val="0"/>
        <w:ind w:right="131" w:firstLine="0"/>
        <w:jc w:val="both"/>
        <w:rPr>
          <w:color w:val="000000"/>
        </w:rPr>
      </w:pPr>
      <w:r w:rsidRPr="00946059">
        <w:t>Adaptation et modification du plan général de coordination en matière de sécurité et de protection de la</w:t>
      </w:r>
      <w:r w:rsidRPr="00946059">
        <w:rPr>
          <w:spacing w:val="1"/>
        </w:rPr>
        <w:t xml:space="preserve"> </w:t>
      </w:r>
      <w:r w:rsidRPr="00946059">
        <w:t>santé pour</w:t>
      </w:r>
      <w:r w:rsidRPr="00946059">
        <w:rPr>
          <w:spacing w:val="-1"/>
        </w:rPr>
        <w:t xml:space="preserve"> </w:t>
      </w:r>
      <w:r w:rsidRPr="00946059">
        <w:t>le</w:t>
      </w:r>
      <w:r w:rsidRPr="00946059">
        <w:rPr>
          <w:spacing w:val="-2"/>
        </w:rPr>
        <w:t xml:space="preserve"> </w:t>
      </w:r>
      <w:r w:rsidRPr="00946059">
        <w:t>chantier</w:t>
      </w:r>
      <w:r w:rsidRPr="00946059">
        <w:rPr>
          <w:spacing w:val="-2"/>
        </w:rPr>
        <w:t xml:space="preserve"> </w:t>
      </w:r>
      <w:r w:rsidRPr="00946059">
        <w:t>;</w:t>
      </w:r>
    </w:p>
    <w:p w14:paraId="57DACB3C" w14:textId="77777777" w:rsidR="00DB52E7" w:rsidRPr="00946059" w:rsidRDefault="00DB52E7" w:rsidP="00946059">
      <w:pPr>
        <w:pStyle w:val="Paragraphedeliste"/>
        <w:numPr>
          <w:ilvl w:val="0"/>
          <w:numId w:val="3"/>
        </w:numPr>
        <w:tabs>
          <w:tab w:val="left" w:pos="251"/>
        </w:tabs>
        <w:kinsoku w:val="0"/>
        <w:overflowPunct w:val="0"/>
        <w:spacing w:before="1"/>
        <w:ind w:right="132" w:firstLine="0"/>
        <w:jc w:val="both"/>
        <w:rPr>
          <w:color w:val="000000"/>
        </w:rPr>
      </w:pPr>
      <w:r w:rsidRPr="00946059">
        <w:t>Constitution du Collège Interentreprises de Sécurité, de Santé et des Conditions de Travail ; 21 jours avant</w:t>
      </w:r>
      <w:r w:rsidRPr="00946059">
        <w:rPr>
          <w:spacing w:val="-47"/>
        </w:rPr>
        <w:t xml:space="preserve"> </w:t>
      </w:r>
      <w:r w:rsidRPr="00946059">
        <w:t>le</w:t>
      </w:r>
      <w:r w:rsidRPr="00946059">
        <w:rPr>
          <w:spacing w:val="-1"/>
        </w:rPr>
        <w:t xml:space="preserve"> </w:t>
      </w:r>
      <w:r w:rsidRPr="00946059">
        <w:t>début des</w:t>
      </w:r>
      <w:r w:rsidRPr="00946059">
        <w:rPr>
          <w:spacing w:val="-2"/>
        </w:rPr>
        <w:t xml:space="preserve"> </w:t>
      </w:r>
      <w:r w:rsidRPr="00946059">
        <w:t>travaux.</w:t>
      </w:r>
    </w:p>
    <w:p w14:paraId="7FB3A95D" w14:textId="77777777" w:rsidR="00DB52E7" w:rsidRDefault="00DB52E7">
      <w:pPr>
        <w:pStyle w:val="Corpsdetexte"/>
        <w:kinsoku w:val="0"/>
        <w:overflowPunct w:val="0"/>
        <w:spacing w:before="1"/>
        <w:rPr>
          <w:sz w:val="19"/>
          <w:szCs w:val="19"/>
        </w:rPr>
      </w:pPr>
    </w:p>
    <w:p w14:paraId="2A755C8F" w14:textId="1A2BA452" w:rsidR="00DB52E7" w:rsidRPr="00E63EDD" w:rsidRDefault="00DB52E7" w:rsidP="00AE3283">
      <w:pPr>
        <w:pStyle w:val="Titre3"/>
        <w:numPr>
          <w:ilvl w:val="2"/>
          <w:numId w:val="4"/>
        </w:numPr>
        <w:tabs>
          <w:tab w:val="left" w:pos="1311"/>
        </w:tabs>
        <w:kinsoku w:val="0"/>
        <w:overflowPunct w:val="0"/>
        <w:ind w:hanging="617"/>
        <w:rPr>
          <w:sz w:val="24"/>
          <w:szCs w:val="24"/>
          <w:u w:val="single"/>
        </w:rPr>
      </w:pPr>
      <w:bookmarkStart w:id="81" w:name="_Toc191368236"/>
      <w:bookmarkStart w:id="82" w:name="_Toc193815971"/>
      <w:r w:rsidRPr="00E63EDD">
        <w:rPr>
          <w:sz w:val="24"/>
          <w:szCs w:val="24"/>
          <w:u w:val="single"/>
        </w:rPr>
        <w:t>Sécurité</w:t>
      </w:r>
      <w:r w:rsidRPr="00E63EDD">
        <w:rPr>
          <w:spacing w:val="-1"/>
          <w:sz w:val="24"/>
          <w:szCs w:val="24"/>
          <w:u w:val="single"/>
        </w:rPr>
        <w:t xml:space="preserve"> </w:t>
      </w:r>
      <w:r w:rsidRPr="00E63EDD">
        <w:rPr>
          <w:sz w:val="24"/>
          <w:szCs w:val="24"/>
          <w:u w:val="single"/>
        </w:rPr>
        <w:t>et</w:t>
      </w:r>
      <w:r w:rsidRPr="00E63EDD">
        <w:rPr>
          <w:spacing w:val="-1"/>
          <w:sz w:val="24"/>
          <w:szCs w:val="24"/>
          <w:u w:val="single"/>
        </w:rPr>
        <w:t xml:space="preserve"> </w:t>
      </w:r>
      <w:r w:rsidRPr="00E63EDD">
        <w:rPr>
          <w:sz w:val="24"/>
          <w:szCs w:val="24"/>
          <w:u w:val="single"/>
        </w:rPr>
        <w:t>protection</w:t>
      </w:r>
      <w:r w:rsidRPr="00E63EDD">
        <w:rPr>
          <w:spacing w:val="-3"/>
          <w:sz w:val="24"/>
          <w:szCs w:val="24"/>
          <w:u w:val="single"/>
        </w:rPr>
        <w:t xml:space="preserve"> </w:t>
      </w:r>
      <w:r w:rsidRPr="00E63EDD">
        <w:rPr>
          <w:sz w:val="24"/>
          <w:szCs w:val="24"/>
          <w:u w:val="single"/>
        </w:rPr>
        <w:t>de</w:t>
      </w:r>
      <w:r w:rsidRPr="00E63EDD">
        <w:rPr>
          <w:spacing w:val="-2"/>
          <w:sz w:val="24"/>
          <w:szCs w:val="24"/>
          <w:u w:val="single"/>
        </w:rPr>
        <w:t xml:space="preserve"> </w:t>
      </w:r>
      <w:r w:rsidRPr="00E63EDD">
        <w:rPr>
          <w:sz w:val="24"/>
          <w:szCs w:val="24"/>
          <w:u w:val="single"/>
        </w:rPr>
        <w:t>la</w:t>
      </w:r>
      <w:r w:rsidRPr="00E63EDD">
        <w:rPr>
          <w:spacing w:val="-2"/>
          <w:sz w:val="24"/>
          <w:szCs w:val="24"/>
          <w:u w:val="single"/>
        </w:rPr>
        <w:t xml:space="preserve"> </w:t>
      </w:r>
      <w:r w:rsidRPr="00E63EDD">
        <w:rPr>
          <w:sz w:val="24"/>
          <w:szCs w:val="24"/>
          <w:u w:val="single"/>
        </w:rPr>
        <w:t>santé</w:t>
      </w:r>
      <w:r w:rsidRPr="00E63EDD">
        <w:rPr>
          <w:spacing w:val="-2"/>
          <w:sz w:val="24"/>
          <w:szCs w:val="24"/>
          <w:u w:val="single"/>
        </w:rPr>
        <w:t xml:space="preserve"> </w:t>
      </w:r>
      <w:r w:rsidRPr="00E63EDD">
        <w:rPr>
          <w:sz w:val="24"/>
          <w:szCs w:val="24"/>
          <w:u w:val="single"/>
        </w:rPr>
        <w:t>des</w:t>
      </w:r>
      <w:r w:rsidRPr="00E63EDD">
        <w:rPr>
          <w:spacing w:val="-3"/>
          <w:sz w:val="24"/>
          <w:szCs w:val="24"/>
          <w:u w:val="single"/>
        </w:rPr>
        <w:t xml:space="preserve"> </w:t>
      </w:r>
      <w:r w:rsidRPr="00E63EDD">
        <w:rPr>
          <w:sz w:val="24"/>
          <w:szCs w:val="24"/>
          <w:u w:val="single"/>
        </w:rPr>
        <w:t>travailleurs</w:t>
      </w:r>
      <w:r w:rsidRPr="00E63EDD">
        <w:rPr>
          <w:spacing w:val="-1"/>
          <w:sz w:val="24"/>
          <w:szCs w:val="24"/>
          <w:u w:val="single"/>
        </w:rPr>
        <w:t xml:space="preserve"> </w:t>
      </w:r>
      <w:r w:rsidRPr="00E63EDD">
        <w:rPr>
          <w:sz w:val="24"/>
          <w:szCs w:val="24"/>
          <w:u w:val="single"/>
        </w:rPr>
        <w:t>sur</w:t>
      </w:r>
      <w:r w:rsidRPr="00E63EDD">
        <w:rPr>
          <w:spacing w:val="-4"/>
          <w:sz w:val="24"/>
          <w:szCs w:val="24"/>
          <w:u w:val="single"/>
        </w:rPr>
        <w:t xml:space="preserve"> </w:t>
      </w:r>
      <w:r w:rsidRPr="00E63EDD">
        <w:rPr>
          <w:sz w:val="24"/>
          <w:szCs w:val="24"/>
          <w:u w:val="single"/>
        </w:rPr>
        <w:t>le</w:t>
      </w:r>
      <w:r w:rsidRPr="00E63EDD">
        <w:rPr>
          <w:spacing w:val="-4"/>
          <w:sz w:val="24"/>
          <w:szCs w:val="24"/>
          <w:u w:val="single"/>
        </w:rPr>
        <w:t xml:space="preserve"> </w:t>
      </w:r>
      <w:r w:rsidRPr="00E63EDD">
        <w:rPr>
          <w:sz w:val="24"/>
          <w:szCs w:val="24"/>
          <w:u w:val="single"/>
        </w:rPr>
        <w:t>chantier</w:t>
      </w:r>
      <w:bookmarkEnd w:id="81"/>
      <w:bookmarkEnd w:id="82"/>
    </w:p>
    <w:p w14:paraId="69AEC62B" w14:textId="70F56105" w:rsidR="007352EB" w:rsidRPr="008F7B0F" w:rsidRDefault="007352EB">
      <w:pPr>
        <w:pStyle w:val="Corpsdetexte"/>
        <w:kinsoku w:val="0"/>
        <w:overflowPunct w:val="0"/>
        <w:spacing w:before="68"/>
        <w:ind w:left="132" w:right="130"/>
        <w:jc w:val="both"/>
        <w:rPr>
          <w:b/>
          <w:bCs/>
          <w:sz w:val="24"/>
          <w:szCs w:val="24"/>
          <w:u w:val="single"/>
        </w:rPr>
      </w:pPr>
      <w:r w:rsidRPr="008F7B0F">
        <w:rPr>
          <w:b/>
          <w:bCs/>
          <w:sz w:val="24"/>
          <w:szCs w:val="24"/>
          <w:u w:val="single"/>
        </w:rPr>
        <w:t>Principes généraux</w:t>
      </w:r>
    </w:p>
    <w:p w14:paraId="273DD77A" w14:textId="6FE73219" w:rsidR="00DB52E7" w:rsidRDefault="007352EB" w:rsidP="007352EB">
      <w:pPr>
        <w:pStyle w:val="Corpsdetexte"/>
        <w:kinsoku w:val="0"/>
        <w:overflowPunct w:val="0"/>
        <w:spacing w:before="9"/>
        <w:ind w:left="132"/>
        <w:jc w:val="both"/>
        <w:rPr>
          <w:sz w:val="24"/>
          <w:szCs w:val="24"/>
        </w:rPr>
      </w:pPr>
      <w:r w:rsidRPr="007352EB">
        <w:rPr>
          <w:sz w:val="24"/>
          <w:szCs w:val="24"/>
        </w:rPr>
        <w:t>La nature et l'étendue des obligations qui incombent au titulaire en application des dispositions du Code du travail ne sont pas modifiées par l'intervention du coordonnateur en matière de sécurité et de protection de la santé des travailleurs, désigné dans le présent marché sous le nom de "coordonnateur SPS".</w:t>
      </w:r>
    </w:p>
    <w:p w14:paraId="2391F72E" w14:textId="77777777" w:rsidR="007352EB" w:rsidRPr="00F42401" w:rsidRDefault="007352EB">
      <w:pPr>
        <w:pStyle w:val="Corpsdetexte"/>
        <w:kinsoku w:val="0"/>
        <w:overflowPunct w:val="0"/>
        <w:spacing w:before="9"/>
        <w:rPr>
          <w:sz w:val="20"/>
          <w:szCs w:val="20"/>
        </w:rPr>
      </w:pPr>
    </w:p>
    <w:p w14:paraId="059C40AC" w14:textId="77777777" w:rsidR="008F7B0F" w:rsidRPr="008F7B0F" w:rsidRDefault="008F7B0F" w:rsidP="008F7B0F">
      <w:pPr>
        <w:pStyle w:val="Corpsdetexte"/>
        <w:kinsoku w:val="0"/>
        <w:overflowPunct w:val="0"/>
        <w:ind w:left="132" w:right="128"/>
        <w:jc w:val="both"/>
        <w:rPr>
          <w:b/>
          <w:bCs/>
          <w:sz w:val="24"/>
          <w:szCs w:val="24"/>
          <w:u w:val="single"/>
        </w:rPr>
      </w:pPr>
      <w:r w:rsidRPr="008F7B0F">
        <w:rPr>
          <w:b/>
          <w:bCs/>
          <w:sz w:val="24"/>
          <w:szCs w:val="24"/>
          <w:u w:val="single"/>
        </w:rPr>
        <w:t xml:space="preserve">Autorité du coordonnateur SPS </w:t>
      </w:r>
    </w:p>
    <w:p w14:paraId="5669A847" w14:textId="60B3319D" w:rsidR="008F7B0F" w:rsidRPr="008F7B0F" w:rsidRDefault="008F7B0F" w:rsidP="008F7B0F">
      <w:pPr>
        <w:pStyle w:val="Corpsdetexte"/>
        <w:kinsoku w:val="0"/>
        <w:overflowPunct w:val="0"/>
        <w:ind w:left="132" w:right="128"/>
        <w:jc w:val="both"/>
        <w:rPr>
          <w:sz w:val="24"/>
          <w:szCs w:val="24"/>
        </w:rPr>
      </w:pPr>
      <w:r w:rsidRPr="008F7B0F">
        <w:rPr>
          <w:sz w:val="24"/>
          <w:szCs w:val="24"/>
        </w:rPr>
        <w:t>Le coordonnateur SPS doit informer le maître d'ouvrage et le maître d'</w:t>
      </w:r>
      <w:r w:rsidR="002607BC" w:rsidRPr="008F7B0F">
        <w:rPr>
          <w:sz w:val="24"/>
          <w:szCs w:val="24"/>
        </w:rPr>
        <w:t>œuvre</w:t>
      </w:r>
      <w:r w:rsidRPr="008F7B0F">
        <w:rPr>
          <w:sz w:val="24"/>
          <w:szCs w:val="24"/>
        </w:rPr>
        <w:t xml:space="preserve"> sans délai, et par tous moyens, de toute violation par les intervenants, y compris les entreprises, des mesures de coordination qu'il a définies, ainsi que des procédures de travail et des obligations réglementaires en matière de sécurité et de protection de la santé des travailleurs sur les chantiers. </w:t>
      </w:r>
    </w:p>
    <w:p w14:paraId="5CCECA31" w14:textId="2E698290" w:rsidR="00DB52E7" w:rsidRDefault="008F7B0F" w:rsidP="008F7B0F">
      <w:pPr>
        <w:pStyle w:val="Corpsdetexte"/>
        <w:kinsoku w:val="0"/>
        <w:overflowPunct w:val="0"/>
        <w:ind w:left="132" w:right="128"/>
        <w:jc w:val="both"/>
        <w:rPr>
          <w:sz w:val="24"/>
          <w:szCs w:val="24"/>
        </w:rPr>
      </w:pPr>
      <w:r w:rsidRPr="008F7B0F">
        <w:rPr>
          <w:sz w:val="24"/>
          <w:szCs w:val="24"/>
        </w:rPr>
        <w:t>En cas de danger(s) grave(s) et imminent(s) menaçant la sécurité ou la santé d'un intervenant ou d'un tiers (tels que chute de hauteur, ensevelissement ...), le coordonnateur SPS doit prendre les mesures nécessaires pour supprimer le danger. Il peut, à ce titre, arrêter tout ou partie du chantier.</w:t>
      </w:r>
    </w:p>
    <w:p w14:paraId="421215FA" w14:textId="77777777" w:rsidR="008F7B0F" w:rsidRDefault="008F7B0F" w:rsidP="008F7B0F">
      <w:pPr>
        <w:pStyle w:val="Corpsdetexte"/>
        <w:kinsoku w:val="0"/>
        <w:overflowPunct w:val="0"/>
        <w:ind w:left="132" w:right="128"/>
        <w:jc w:val="both"/>
        <w:rPr>
          <w:sz w:val="24"/>
          <w:szCs w:val="24"/>
        </w:rPr>
      </w:pPr>
    </w:p>
    <w:p w14:paraId="727E39BB" w14:textId="6F79A75A" w:rsidR="008F7B0F" w:rsidRPr="008F7B0F" w:rsidRDefault="008F7B0F" w:rsidP="008F7B0F">
      <w:pPr>
        <w:pStyle w:val="Corpsdetexte"/>
        <w:kinsoku w:val="0"/>
        <w:overflowPunct w:val="0"/>
        <w:ind w:left="132" w:right="128"/>
        <w:jc w:val="both"/>
        <w:rPr>
          <w:sz w:val="24"/>
          <w:szCs w:val="24"/>
          <w:u w:val="single"/>
        </w:rPr>
      </w:pPr>
      <w:r w:rsidRPr="008F7B0F">
        <w:rPr>
          <w:b/>
          <w:bCs/>
          <w:sz w:val="24"/>
          <w:szCs w:val="24"/>
          <w:u w:val="single"/>
        </w:rPr>
        <w:t>Moyens donnés au coordonnateur SPS</w:t>
      </w:r>
    </w:p>
    <w:p w14:paraId="09B25A12" w14:textId="77777777" w:rsidR="008F7B0F" w:rsidRPr="008F7B0F" w:rsidRDefault="008F7B0F" w:rsidP="008F7B0F">
      <w:pPr>
        <w:pStyle w:val="Corpsdetexte"/>
        <w:kinsoku w:val="0"/>
        <w:overflowPunct w:val="0"/>
        <w:ind w:left="132" w:right="128"/>
        <w:jc w:val="both"/>
        <w:rPr>
          <w:sz w:val="24"/>
          <w:szCs w:val="24"/>
        </w:rPr>
      </w:pPr>
      <w:r w:rsidRPr="008F7B0F">
        <w:rPr>
          <w:sz w:val="24"/>
          <w:szCs w:val="24"/>
        </w:rPr>
        <w:t xml:space="preserve">Le coordonnateur SPS a libre accès au chantier. </w:t>
      </w:r>
    </w:p>
    <w:p w14:paraId="1A361D1D" w14:textId="77777777" w:rsidR="008F7B0F" w:rsidRPr="008F7B0F" w:rsidRDefault="008F7B0F" w:rsidP="008F7B0F">
      <w:pPr>
        <w:pStyle w:val="Corpsdetexte"/>
        <w:kinsoku w:val="0"/>
        <w:overflowPunct w:val="0"/>
        <w:ind w:left="132" w:right="128"/>
        <w:jc w:val="both"/>
        <w:rPr>
          <w:sz w:val="24"/>
          <w:szCs w:val="24"/>
        </w:rPr>
      </w:pPr>
      <w:r w:rsidRPr="008F7B0F">
        <w:rPr>
          <w:sz w:val="24"/>
          <w:szCs w:val="24"/>
        </w:rPr>
        <w:t xml:space="preserve">Le titulaire communique directement au coordonnateur SPS : </w:t>
      </w:r>
    </w:p>
    <w:p w14:paraId="29079A55" w14:textId="5701B7E0"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Le PPSPS ; </w:t>
      </w:r>
    </w:p>
    <w:p w14:paraId="23B87C95" w14:textId="420AAD0C"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Tous les documents relatifs à la sécurité et à la protection de la santé des travailleurs ; </w:t>
      </w:r>
    </w:p>
    <w:p w14:paraId="77902177" w14:textId="70A1F12E"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La liste tenue à jour des personnes qu'il autorise à accéder au chantier ; </w:t>
      </w:r>
    </w:p>
    <w:p w14:paraId="6F60BB0D" w14:textId="1927BFCB"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lastRenderedPageBreak/>
        <w:t xml:space="preserve">Dans les 5 jours qui suivent le début de la période de préparation, les effectifs prévisionnels affectés au chantier ; </w:t>
      </w:r>
    </w:p>
    <w:p w14:paraId="6CF4E66B" w14:textId="43215FA8"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Dans les 5 jours qui suivent la notification de la décision de constitution du collège, les noms de ses représentants au sein du CISSCT ; </w:t>
      </w:r>
    </w:p>
    <w:p w14:paraId="0A388B17" w14:textId="0A0FCC7F"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Les noms et coordonnées de l'ensemble des sous-traitants quel que soit leur rang. Il tient à sa disposition leurs contrats ; </w:t>
      </w:r>
    </w:p>
    <w:p w14:paraId="363C9A58" w14:textId="78D3889A"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Tous les documents relatifs à la sécurité et à la protection de la santé des travailleurs demandés par le coordonnateur ; </w:t>
      </w:r>
    </w:p>
    <w:p w14:paraId="4DF9E328" w14:textId="28762743"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La copie des déclarations d'accident du travail ; </w:t>
      </w:r>
    </w:p>
    <w:p w14:paraId="068C506C" w14:textId="23FA8E47"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Le titulaire s'engage à respecter les modalités pratiques de coopération entre le coordonnateur SPS et les intervenants. </w:t>
      </w:r>
    </w:p>
    <w:p w14:paraId="2B52CBEF" w14:textId="77777777" w:rsidR="008F7B0F" w:rsidRPr="008F7B0F" w:rsidRDefault="008F7B0F" w:rsidP="008F7B0F">
      <w:pPr>
        <w:pStyle w:val="Corpsdetexte"/>
        <w:kinsoku w:val="0"/>
        <w:overflowPunct w:val="0"/>
        <w:ind w:left="132" w:right="128"/>
        <w:jc w:val="both"/>
        <w:rPr>
          <w:sz w:val="24"/>
          <w:szCs w:val="24"/>
        </w:rPr>
      </w:pPr>
      <w:r w:rsidRPr="008F7B0F">
        <w:rPr>
          <w:sz w:val="24"/>
          <w:szCs w:val="24"/>
        </w:rPr>
        <w:t xml:space="preserve">Le titulaire informe le coordonnateur SPS : </w:t>
      </w:r>
    </w:p>
    <w:p w14:paraId="2266634C" w14:textId="2BF77304"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De toutes les réunions qu'il organise lorsqu'elles font intervenir plusieurs entreprises et lui indique leur objet ; </w:t>
      </w:r>
    </w:p>
    <w:p w14:paraId="4CFC1B6C" w14:textId="4C16871B"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De ses interventions au titre de la garantie de parfait achèvement, si le coordonnateur exerce une mission pendant cette période ; </w:t>
      </w:r>
    </w:p>
    <w:p w14:paraId="7EB4DCA4" w14:textId="2A5DDD40" w:rsidR="008F7B0F" w:rsidRP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Le titulaire donne suite, pendant toute la durée de l'exécution de ses prestations, aux avis, observations ou mesures préconisées en matière de sécurité et de protection de la santé des travailleurs par le coordonnateur SPS. Tout différend entre le titulaire et le coordonnateur SPS est soumis au maître d'ouvrage ; </w:t>
      </w:r>
    </w:p>
    <w:p w14:paraId="7B817AAF" w14:textId="3A8511C1" w:rsidR="008F7B0F" w:rsidRDefault="008F7B0F" w:rsidP="008F7B0F">
      <w:pPr>
        <w:pStyle w:val="Corpsdetexte"/>
        <w:numPr>
          <w:ilvl w:val="0"/>
          <w:numId w:val="7"/>
        </w:numPr>
        <w:kinsoku w:val="0"/>
        <w:overflowPunct w:val="0"/>
        <w:ind w:right="128"/>
        <w:jc w:val="both"/>
        <w:rPr>
          <w:sz w:val="24"/>
          <w:szCs w:val="24"/>
        </w:rPr>
      </w:pPr>
      <w:r w:rsidRPr="008F7B0F">
        <w:rPr>
          <w:sz w:val="24"/>
          <w:szCs w:val="24"/>
        </w:rPr>
        <w:t xml:space="preserve">À la demande du coordonnateur SPS le titulaire vise toutes les observations consignées dans le registre journal. </w:t>
      </w:r>
    </w:p>
    <w:p w14:paraId="6C1FBDFF" w14:textId="77777777" w:rsidR="002B23E9" w:rsidRPr="008F7B0F" w:rsidRDefault="002B23E9" w:rsidP="002B23E9">
      <w:pPr>
        <w:pStyle w:val="Corpsdetexte"/>
        <w:kinsoku w:val="0"/>
        <w:overflowPunct w:val="0"/>
        <w:ind w:left="492" w:right="128"/>
        <w:jc w:val="both"/>
        <w:rPr>
          <w:sz w:val="24"/>
          <w:szCs w:val="24"/>
        </w:rPr>
      </w:pPr>
    </w:p>
    <w:p w14:paraId="7662B4CD" w14:textId="7E2B994B" w:rsidR="00824B31" w:rsidRPr="00824B31" w:rsidRDefault="00824B31" w:rsidP="00BA7867">
      <w:pPr>
        <w:pStyle w:val="Corpsdetexte"/>
        <w:kinsoku w:val="0"/>
        <w:overflowPunct w:val="0"/>
        <w:spacing w:before="1"/>
        <w:ind w:right="131"/>
        <w:jc w:val="both"/>
        <w:rPr>
          <w:b/>
          <w:bCs/>
          <w:sz w:val="24"/>
          <w:szCs w:val="24"/>
          <w:u w:val="single"/>
        </w:rPr>
      </w:pPr>
      <w:r w:rsidRPr="00824B31">
        <w:rPr>
          <w:b/>
          <w:bCs/>
          <w:sz w:val="24"/>
          <w:szCs w:val="24"/>
          <w:u w:val="single"/>
        </w:rPr>
        <w:t>Registre de chantier</w:t>
      </w:r>
    </w:p>
    <w:p w14:paraId="43BF02C0" w14:textId="77777777" w:rsidR="00824B31" w:rsidRPr="00824B31" w:rsidRDefault="00824B31" w:rsidP="00824B31">
      <w:pPr>
        <w:pStyle w:val="Corpsdetexte"/>
        <w:spacing w:before="1"/>
        <w:ind w:right="131"/>
        <w:jc w:val="both"/>
        <w:rPr>
          <w:sz w:val="24"/>
          <w:szCs w:val="24"/>
        </w:rPr>
      </w:pPr>
      <w:r w:rsidRPr="00824B31">
        <w:rPr>
          <w:sz w:val="24"/>
          <w:szCs w:val="24"/>
        </w:rPr>
        <w:t>Par dérogation à l’article 28.5 du CCAG Travaux, le pouvoir adjudicateur choisit de ne pas imposer la tenue d’un registre de chantier.</w:t>
      </w:r>
    </w:p>
    <w:p w14:paraId="25F83C74" w14:textId="38B138E7" w:rsidR="00E84E60" w:rsidRPr="00E84E60" w:rsidRDefault="00E84E60" w:rsidP="00E84E60">
      <w:pPr>
        <w:pStyle w:val="Corpsdetexte"/>
        <w:kinsoku w:val="0"/>
        <w:overflowPunct w:val="0"/>
        <w:spacing w:before="1"/>
        <w:ind w:right="131"/>
        <w:jc w:val="both"/>
        <w:rPr>
          <w:b/>
          <w:bCs/>
          <w:sz w:val="24"/>
          <w:szCs w:val="24"/>
          <w:u w:val="single"/>
        </w:rPr>
      </w:pPr>
      <w:r w:rsidRPr="00F61EA0">
        <w:rPr>
          <w:b/>
          <w:bCs/>
          <w:sz w:val="24"/>
          <w:szCs w:val="24"/>
          <w:u w:val="single"/>
        </w:rPr>
        <w:t>Autorisations administratives</w:t>
      </w:r>
    </w:p>
    <w:p w14:paraId="556AFCE7" w14:textId="3F33F7A5" w:rsidR="00E84E60" w:rsidRDefault="00E84E60" w:rsidP="00E84E60">
      <w:pPr>
        <w:pStyle w:val="Corpsdetexte"/>
        <w:kinsoku w:val="0"/>
        <w:overflowPunct w:val="0"/>
        <w:spacing w:before="1"/>
        <w:ind w:right="131"/>
        <w:jc w:val="both"/>
        <w:rPr>
          <w:sz w:val="24"/>
          <w:szCs w:val="24"/>
        </w:rPr>
      </w:pPr>
      <w:r w:rsidRPr="00E84E60">
        <w:rPr>
          <w:sz w:val="24"/>
          <w:szCs w:val="24"/>
        </w:rPr>
        <w:t>Par dérogation, à l’article 31.3 du CCAG Travaux, et en concertation avec le représentant du maître d’ouvrage, le titulaire fera son affaire de la délivrance des autorisations administratives, telles que les autorisations d’occupation temporaire du domaine public ou privé, les permissions de voirie, les autorisations de survol par grue de propriétés voisines, les ancrages, nécessaires à la réalisation des ouvrages objet du présent marché.</w:t>
      </w:r>
    </w:p>
    <w:p w14:paraId="2B29D8B8" w14:textId="77777777" w:rsidR="00E84E60" w:rsidRDefault="00E84E60" w:rsidP="00E84E60">
      <w:pPr>
        <w:pStyle w:val="Corpsdetexte"/>
        <w:kinsoku w:val="0"/>
        <w:overflowPunct w:val="0"/>
        <w:spacing w:before="1"/>
        <w:ind w:right="131"/>
        <w:jc w:val="both"/>
        <w:rPr>
          <w:sz w:val="24"/>
          <w:szCs w:val="24"/>
        </w:rPr>
      </w:pPr>
    </w:p>
    <w:p w14:paraId="66DE1661" w14:textId="4EA0A056" w:rsidR="008F686B" w:rsidRPr="000577F6" w:rsidRDefault="005B7A03" w:rsidP="00AE3283">
      <w:pPr>
        <w:pStyle w:val="Titre2"/>
        <w:numPr>
          <w:ilvl w:val="1"/>
          <w:numId w:val="4"/>
        </w:numPr>
        <w:tabs>
          <w:tab w:val="left" w:pos="899"/>
        </w:tabs>
        <w:kinsoku w:val="0"/>
        <w:overflowPunct w:val="0"/>
        <w:spacing w:before="1"/>
        <w:ind w:hanging="486"/>
        <w:jc w:val="both"/>
        <w:rPr>
          <w:color w:val="000000"/>
        </w:rPr>
      </w:pPr>
      <w:bookmarkStart w:id="83" w:name="_Toc193815972"/>
      <w:r w:rsidRPr="000577F6">
        <w:rPr>
          <w:color w:val="000000"/>
        </w:rPr>
        <w:t>Installation et organisation des chantiers</w:t>
      </w:r>
      <w:bookmarkEnd w:id="83"/>
    </w:p>
    <w:p w14:paraId="1EABD28B" w14:textId="77777777" w:rsidR="00E63EDD" w:rsidRPr="000577F6" w:rsidRDefault="00E63EDD" w:rsidP="00E63EDD">
      <w:pPr>
        <w:jc w:val="both"/>
        <w:rPr>
          <w:sz w:val="24"/>
          <w:szCs w:val="24"/>
        </w:rPr>
      </w:pPr>
      <w:r w:rsidRPr="000577F6">
        <w:rPr>
          <w:sz w:val="24"/>
          <w:szCs w:val="24"/>
        </w:rPr>
        <w:t>Conformément à l'article 31.1 du CCAG-Travaux, le titulaire supporte toutes les charges relatives à l'établissement et à l'entretien de ses installations de chantier.</w:t>
      </w:r>
    </w:p>
    <w:p w14:paraId="339C9EF9" w14:textId="40B8F03E" w:rsidR="00E63EDD" w:rsidRPr="00E63EDD" w:rsidRDefault="00E63EDD" w:rsidP="00E63EDD">
      <w:pPr>
        <w:jc w:val="both"/>
        <w:rPr>
          <w:sz w:val="24"/>
          <w:szCs w:val="24"/>
        </w:rPr>
      </w:pPr>
      <w:r w:rsidRPr="000577F6">
        <w:rPr>
          <w:sz w:val="24"/>
          <w:szCs w:val="24"/>
        </w:rPr>
        <w:t>Les clauses relatives à l'organisation du chantier sont définies dans le cahier des clauses techniques particulières (CCTP) Généralités du présent marché.</w:t>
      </w:r>
    </w:p>
    <w:p w14:paraId="6504B1C1" w14:textId="1F54DEFB" w:rsidR="008F686B" w:rsidRPr="000577F6" w:rsidRDefault="00DB52E7" w:rsidP="00AE3283">
      <w:pPr>
        <w:pStyle w:val="Titre2"/>
        <w:numPr>
          <w:ilvl w:val="1"/>
          <w:numId w:val="4"/>
        </w:numPr>
        <w:tabs>
          <w:tab w:val="left" w:pos="899"/>
        </w:tabs>
        <w:kinsoku w:val="0"/>
        <w:overflowPunct w:val="0"/>
        <w:spacing w:before="1"/>
        <w:ind w:hanging="486"/>
        <w:jc w:val="both"/>
        <w:rPr>
          <w:spacing w:val="-5"/>
        </w:rPr>
      </w:pPr>
      <w:r w:rsidRPr="00F35AEC">
        <w:rPr>
          <w:spacing w:val="-5"/>
        </w:rPr>
        <w:t xml:space="preserve"> </w:t>
      </w:r>
      <w:bookmarkStart w:id="84" w:name="_Toc193815973"/>
      <w:r w:rsidR="003D35A7" w:rsidRPr="000577F6">
        <w:rPr>
          <w:spacing w:val="-5"/>
        </w:rPr>
        <w:t>Signalisation des chantiers</w:t>
      </w:r>
      <w:bookmarkEnd w:id="84"/>
    </w:p>
    <w:p w14:paraId="60103890" w14:textId="77777777" w:rsidR="003D35A7" w:rsidRPr="003D35A7" w:rsidRDefault="003D35A7" w:rsidP="003D35A7">
      <w:pPr>
        <w:jc w:val="both"/>
        <w:rPr>
          <w:sz w:val="24"/>
          <w:szCs w:val="24"/>
        </w:rPr>
      </w:pPr>
      <w:r w:rsidRPr="003D35A7">
        <w:rPr>
          <w:sz w:val="24"/>
          <w:szCs w:val="24"/>
        </w:rPr>
        <w:t>L’entrepreneur est chargé de réaliser la signalisation des chantiers dans les zones intéressant la circulation sur la voie publique.</w:t>
      </w:r>
    </w:p>
    <w:p w14:paraId="541D750E" w14:textId="6956D67C" w:rsidR="003D35A7" w:rsidRPr="003D35A7" w:rsidRDefault="003D35A7" w:rsidP="003D35A7">
      <w:pPr>
        <w:jc w:val="both"/>
        <w:rPr>
          <w:sz w:val="24"/>
          <w:szCs w:val="24"/>
        </w:rPr>
      </w:pPr>
      <w:r w:rsidRPr="003D35A7">
        <w:rPr>
          <w:sz w:val="24"/>
          <w:szCs w:val="24"/>
        </w:rPr>
        <w:t>Le titulaire aura à sa charge le mise en sécurité du chantier comprenant la signalisation du chantier adaptée aux travaux en cours. Il devra prévoir toutes les dispositions nécessaires pour assurer la sécurité et la circulation des usagers de la voirie.</w:t>
      </w:r>
    </w:p>
    <w:p w14:paraId="6E41B902" w14:textId="77777777" w:rsidR="005B7A03" w:rsidRPr="005B7A03" w:rsidRDefault="005B7A03" w:rsidP="005B7A03"/>
    <w:p w14:paraId="71C85DE1" w14:textId="59465CD0" w:rsidR="00872D8D" w:rsidRPr="000577F6" w:rsidRDefault="00872D8D" w:rsidP="00AE3283">
      <w:pPr>
        <w:pStyle w:val="Titre2"/>
        <w:numPr>
          <w:ilvl w:val="1"/>
          <w:numId w:val="4"/>
        </w:numPr>
        <w:tabs>
          <w:tab w:val="left" w:pos="899"/>
        </w:tabs>
        <w:kinsoku w:val="0"/>
        <w:overflowPunct w:val="0"/>
        <w:spacing w:before="1"/>
        <w:ind w:hanging="486"/>
        <w:jc w:val="both"/>
        <w:rPr>
          <w:color w:val="000000"/>
        </w:rPr>
      </w:pPr>
      <w:bookmarkStart w:id="85" w:name="_Toc193815974"/>
      <w:r w:rsidRPr="000577F6">
        <w:rPr>
          <w:color w:val="000000"/>
        </w:rPr>
        <w:t>Protections spécifiques des lieux habités, fréquentés ou sensibles</w:t>
      </w:r>
      <w:bookmarkEnd w:id="85"/>
    </w:p>
    <w:p w14:paraId="59FE831C" w14:textId="77777777" w:rsidR="00872D8D" w:rsidRPr="00872D8D" w:rsidRDefault="00872D8D" w:rsidP="00872D8D">
      <w:pPr>
        <w:jc w:val="both"/>
        <w:rPr>
          <w:sz w:val="24"/>
          <w:szCs w:val="24"/>
        </w:rPr>
      </w:pPr>
      <w:r w:rsidRPr="00872D8D">
        <w:rPr>
          <w:sz w:val="24"/>
          <w:szCs w:val="24"/>
        </w:rPr>
        <w:t xml:space="preserve">L’entrepreneur prend, à ses frais et risques, toutes les mesures nécessaires pour réduire autant que possible les gênes imposées aux usagers et aux voisins, notamment celles qui peuvent résulter des </w:t>
      </w:r>
      <w:r w:rsidRPr="00872D8D">
        <w:rPr>
          <w:sz w:val="24"/>
          <w:szCs w:val="24"/>
        </w:rPr>
        <w:lastRenderedPageBreak/>
        <w:t>difficultés d’accès, du bruit, des vibrations, des fumées ou des poussières.</w:t>
      </w:r>
    </w:p>
    <w:p w14:paraId="30F6CE9C" w14:textId="13F8AEDA" w:rsidR="00872D8D" w:rsidRDefault="00872D8D" w:rsidP="00872D8D">
      <w:pPr>
        <w:jc w:val="both"/>
        <w:rPr>
          <w:sz w:val="24"/>
          <w:szCs w:val="24"/>
        </w:rPr>
      </w:pPr>
      <w:r w:rsidRPr="00872D8D">
        <w:rPr>
          <w:sz w:val="24"/>
          <w:szCs w:val="24"/>
        </w:rPr>
        <w:t>Ces mesures sont prises dans le plus strict respect de la législation applicable en la matière.</w:t>
      </w:r>
    </w:p>
    <w:p w14:paraId="56E027F0" w14:textId="77777777" w:rsidR="00C92046" w:rsidRPr="00872D8D" w:rsidRDefault="00C92046" w:rsidP="00872D8D">
      <w:pPr>
        <w:jc w:val="both"/>
        <w:rPr>
          <w:sz w:val="24"/>
          <w:szCs w:val="24"/>
        </w:rPr>
      </w:pPr>
    </w:p>
    <w:p w14:paraId="55E53371" w14:textId="62405B15" w:rsidR="00FA1532" w:rsidRPr="000577F6" w:rsidRDefault="00FA1532" w:rsidP="00AE3283">
      <w:pPr>
        <w:pStyle w:val="Titre2"/>
        <w:numPr>
          <w:ilvl w:val="1"/>
          <w:numId w:val="4"/>
        </w:numPr>
        <w:tabs>
          <w:tab w:val="left" w:pos="899"/>
        </w:tabs>
        <w:kinsoku w:val="0"/>
        <w:overflowPunct w:val="0"/>
        <w:spacing w:before="1"/>
        <w:ind w:hanging="486"/>
        <w:jc w:val="both"/>
        <w:rPr>
          <w:color w:val="000000"/>
        </w:rPr>
      </w:pPr>
      <w:bookmarkStart w:id="86" w:name="_Toc193815975"/>
      <w:r w:rsidRPr="000577F6">
        <w:rPr>
          <w:color w:val="000000"/>
        </w:rPr>
        <w:t>Garde du chantier</w:t>
      </w:r>
      <w:bookmarkEnd w:id="86"/>
    </w:p>
    <w:p w14:paraId="123AAAD0" w14:textId="77777777" w:rsidR="006378CA" w:rsidRDefault="006378CA" w:rsidP="006378CA">
      <w:pPr>
        <w:jc w:val="both"/>
        <w:rPr>
          <w:sz w:val="24"/>
          <w:szCs w:val="24"/>
        </w:rPr>
      </w:pPr>
      <w:r w:rsidRPr="006378CA">
        <w:rPr>
          <w:sz w:val="24"/>
          <w:szCs w:val="24"/>
        </w:rPr>
        <w:t>La responsabilité de la garde du chantier et des risques qui en découlent sont à la charge du titulaire.</w:t>
      </w:r>
    </w:p>
    <w:p w14:paraId="76D7F472" w14:textId="77777777" w:rsidR="006378CA" w:rsidRPr="006378CA" w:rsidRDefault="006378CA" w:rsidP="006378CA">
      <w:pPr>
        <w:jc w:val="both"/>
        <w:rPr>
          <w:sz w:val="24"/>
          <w:szCs w:val="24"/>
        </w:rPr>
      </w:pPr>
    </w:p>
    <w:p w14:paraId="6FB7B424" w14:textId="77777777" w:rsidR="006378CA" w:rsidRDefault="006378CA" w:rsidP="006378CA">
      <w:pPr>
        <w:jc w:val="both"/>
        <w:rPr>
          <w:sz w:val="24"/>
          <w:szCs w:val="24"/>
        </w:rPr>
      </w:pPr>
      <w:r w:rsidRPr="006378CA">
        <w:rPr>
          <w:sz w:val="24"/>
          <w:szCs w:val="24"/>
        </w:rPr>
        <w:t>Si le marché est résilié par application de l'article 50 du CCAG-Travaux, le maître d'ouvrage peut faire appel, dans le cadre d'un chantier en cours, à un des autres entrepreneurs titulaires d'un ou plusieurs autres lots pour assurer la garde des ouvrages, approvisionnements et installations réalisés par l'entrepreneur défaillant, et ce jusqu'à la désignation d'un nouvel entrepreneur.</w:t>
      </w:r>
    </w:p>
    <w:p w14:paraId="3BD7DD05" w14:textId="7586CD53" w:rsidR="00FA1532" w:rsidRPr="00FA1532" w:rsidRDefault="006378CA" w:rsidP="006378CA">
      <w:pPr>
        <w:jc w:val="both"/>
        <w:rPr>
          <w:sz w:val="24"/>
          <w:szCs w:val="24"/>
        </w:rPr>
      </w:pPr>
      <w:r w:rsidRPr="006378CA">
        <w:rPr>
          <w:sz w:val="24"/>
          <w:szCs w:val="24"/>
        </w:rPr>
        <w:t>Les dépenses justifiées entraînées par cette garde ne sont pas à la charge de l'entrepreneur retenu pour cette mission.</w:t>
      </w:r>
    </w:p>
    <w:p w14:paraId="2E9D43D7" w14:textId="77777777" w:rsidR="00FA1532" w:rsidRPr="00FA1532" w:rsidRDefault="00FA1532" w:rsidP="00FA1532">
      <w:pPr>
        <w:pStyle w:val="Titre2"/>
        <w:tabs>
          <w:tab w:val="left" w:pos="899"/>
        </w:tabs>
        <w:kinsoku w:val="0"/>
        <w:overflowPunct w:val="0"/>
        <w:spacing w:before="1"/>
        <w:jc w:val="both"/>
        <w:rPr>
          <w:color w:val="000000"/>
        </w:rPr>
      </w:pPr>
    </w:p>
    <w:p w14:paraId="289384B1" w14:textId="1E43EB0E" w:rsidR="00DB52E7" w:rsidRPr="00F35AEC" w:rsidRDefault="00DB52E7" w:rsidP="00AE3283">
      <w:pPr>
        <w:pStyle w:val="Titre2"/>
        <w:numPr>
          <w:ilvl w:val="1"/>
          <w:numId w:val="4"/>
        </w:numPr>
        <w:tabs>
          <w:tab w:val="left" w:pos="899"/>
        </w:tabs>
        <w:kinsoku w:val="0"/>
        <w:overflowPunct w:val="0"/>
        <w:spacing w:before="1"/>
        <w:ind w:hanging="486"/>
        <w:jc w:val="both"/>
        <w:rPr>
          <w:color w:val="000000"/>
        </w:rPr>
      </w:pPr>
      <w:bookmarkStart w:id="87" w:name="_Toc193815976"/>
      <w:r>
        <w:t>Etudes</w:t>
      </w:r>
      <w:r w:rsidRPr="00F35AEC">
        <w:rPr>
          <w:spacing w:val="-3"/>
        </w:rPr>
        <w:t xml:space="preserve"> </w:t>
      </w:r>
      <w:r>
        <w:t>d'exécution</w:t>
      </w:r>
      <w:bookmarkEnd w:id="87"/>
    </w:p>
    <w:p w14:paraId="1A6151E9" w14:textId="6D9D9298" w:rsidR="002B23E9" w:rsidRDefault="002B23E9" w:rsidP="006E3957">
      <w:pPr>
        <w:pStyle w:val="Corpsdetexte"/>
        <w:kinsoku w:val="0"/>
        <w:overflowPunct w:val="0"/>
        <w:spacing w:before="67"/>
        <w:ind w:left="132" w:right="128"/>
        <w:jc w:val="both"/>
        <w:rPr>
          <w:sz w:val="24"/>
          <w:szCs w:val="24"/>
        </w:rPr>
      </w:pPr>
      <w:r w:rsidRPr="002B23E9">
        <w:rPr>
          <w:sz w:val="24"/>
          <w:szCs w:val="24"/>
        </w:rPr>
        <w:t>Conformément aux dispositions de l'article 29.1 du CCAG-Travaux,</w:t>
      </w:r>
      <w:r>
        <w:rPr>
          <w:sz w:val="24"/>
          <w:szCs w:val="24"/>
        </w:rPr>
        <w:t xml:space="preserve"> l</w:t>
      </w:r>
      <w:r w:rsidR="004C67EB" w:rsidRPr="006E3957">
        <w:rPr>
          <w:sz w:val="24"/>
          <w:szCs w:val="24"/>
        </w:rPr>
        <w:t xml:space="preserve">es études d’exécutions sont à la charge </w:t>
      </w:r>
      <w:r>
        <w:rPr>
          <w:sz w:val="24"/>
          <w:szCs w:val="24"/>
        </w:rPr>
        <w:t>du titulaire</w:t>
      </w:r>
      <w:r w:rsidR="004C67EB" w:rsidRPr="006E3957">
        <w:rPr>
          <w:sz w:val="24"/>
          <w:szCs w:val="24"/>
        </w:rPr>
        <w:t xml:space="preserve">. </w:t>
      </w:r>
    </w:p>
    <w:p w14:paraId="3E563532" w14:textId="0DCD75FE" w:rsidR="00DB52E7" w:rsidRPr="006E3957" w:rsidRDefault="002B23E9" w:rsidP="006E3957">
      <w:pPr>
        <w:pStyle w:val="Corpsdetexte"/>
        <w:kinsoku w:val="0"/>
        <w:overflowPunct w:val="0"/>
        <w:spacing w:before="67"/>
        <w:ind w:left="132" w:right="128"/>
        <w:jc w:val="both"/>
        <w:rPr>
          <w:sz w:val="24"/>
          <w:szCs w:val="24"/>
        </w:rPr>
      </w:pPr>
      <w:r>
        <w:rPr>
          <w:sz w:val="24"/>
          <w:szCs w:val="24"/>
        </w:rPr>
        <w:t>L</w:t>
      </w:r>
      <w:r w:rsidR="00DB52E7" w:rsidRPr="006E3957">
        <w:rPr>
          <w:sz w:val="24"/>
          <w:szCs w:val="24"/>
        </w:rPr>
        <w:t xml:space="preserve">es plans </w:t>
      </w:r>
      <w:r w:rsidR="004C67EB" w:rsidRPr="006E3957">
        <w:rPr>
          <w:sz w:val="24"/>
          <w:szCs w:val="24"/>
        </w:rPr>
        <w:t>d’atelier chantier</w:t>
      </w:r>
      <w:r w:rsidR="00DB52E7" w:rsidRPr="006E3957">
        <w:rPr>
          <w:sz w:val="24"/>
          <w:szCs w:val="24"/>
        </w:rPr>
        <w:t xml:space="preserve"> et</w:t>
      </w:r>
      <w:r w:rsidR="00DB52E7" w:rsidRPr="006E3957">
        <w:rPr>
          <w:spacing w:val="1"/>
          <w:sz w:val="24"/>
          <w:szCs w:val="24"/>
        </w:rPr>
        <w:t xml:space="preserve"> </w:t>
      </w:r>
      <w:r w:rsidR="00DB52E7" w:rsidRPr="006E3957">
        <w:rPr>
          <w:sz w:val="24"/>
          <w:szCs w:val="24"/>
        </w:rPr>
        <w:t>les spécifications techniques détaillées sont établis par le titulaire et soumis, avec les</w:t>
      </w:r>
      <w:r w:rsidR="00DB52E7" w:rsidRPr="006E3957">
        <w:rPr>
          <w:spacing w:val="1"/>
          <w:sz w:val="24"/>
          <w:szCs w:val="24"/>
        </w:rPr>
        <w:t xml:space="preserve"> </w:t>
      </w:r>
      <w:r w:rsidR="00DB52E7" w:rsidRPr="006E3957">
        <w:rPr>
          <w:sz w:val="24"/>
          <w:szCs w:val="24"/>
        </w:rPr>
        <w:t>études de détail, au visa du maître d'œuvre. Ce dernier doit les renvoyer au titulaire avec ses observations</w:t>
      </w:r>
      <w:r w:rsidR="00DB52E7" w:rsidRPr="006E3957">
        <w:rPr>
          <w:spacing w:val="1"/>
          <w:sz w:val="24"/>
          <w:szCs w:val="24"/>
        </w:rPr>
        <w:t xml:space="preserve"> </w:t>
      </w:r>
      <w:r w:rsidR="00DB52E7" w:rsidRPr="006E3957">
        <w:rPr>
          <w:sz w:val="24"/>
          <w:szCs w:val="24"/>
        </w:rPr>
        <w:t>éventuelles</w:t>
      </w:r>
      <w:r w:rsidR="00DB52E7" w:rsidRPr="006E3957">
        <w:rPr>
          <w:spacing w:val="-2"/>
          <w:sz w:val="24"/>
          <w:szCs w:val="24"/>
        </w:rPr>
        <w:t xml:space="preserve"> </w:t>
      </w:r>
      <w:r w:rsidR="00DB52E7" w:rsidRPr="006E3957">
        <w:rPr>
          <w:sz w:val="24"/>
          <w:szCs w:val="24"/>
        </w:rPr>
        <w:t>au</w:t>
      </w:r>
      <w:r w:rsidR="00DB52E7" w:rsidRPr="006E3957">
        <w:rPr>
          <w:spacing w:val="-1"/>
          <w:sz w:val="24"/>
          <w:szCs w:val="24"/>
        </w:rPr>
        <w:t xml:space="preserve"> </w:t>
      </w:r>
      <w:r w:rsidR="00DB52E7" w:rsidRPr="006E3957">
        <w:rPr>
          <w:sz w:val="24"/>
          <w:szCs w:val="24"/>
        </w:rPr>
        <w:t>plus tard</w:t>
      </w:r>
      <w:r w:rsidR="00DB52E7" w:rsidRPr="006E3957">
        <w:rPr>
          <w:spacing w:val="-4"/>
          <w:sz w:val="24"/>
          <w:szCs w:val="24"/>
        </w:rPr>
        <w:t xml:space="preserve"> </w:t>
      </w:r>
      <w:r w:rsidR="00DB52E7" w:rsidRPr="006E3957">
        <w:rPr>
          <w:sz w:val="24"/>
          <w:szCs w:val="24"/>
        </w:rPr>
        <w:t>15</w:t>
      </w:r>
      <w:r w:rsidR="00DB52E7" w:rsidRPr="006E3957">
        <w:rPr>
          <w:spacing w:val="-2"/>
          <w:sz w:val="24"/>
          <w:szCs w:val="24"/>
        </w:rPr>
        <w:t xml:space="preserve"> </w:t>
      </w:r>
      <w:r w:rsidR="00DB52E7" w:rsidRPr="006E3957">
        <w:rPr>
          <w:sz w:val="24"/>
          <w:szCs w:val="24"/>
        </w:rPr>
        <w:t>jours</w:t>
      </w:r>
      <w:r w:rsidR="00DB52E7" w:rsidRPr="006E3957">
        <w:rPr>
          <w:spacing w:val="1"/>
          <w:sz w:val="24"/>
          <w:szCs w:val="24"/>
        </w:rPr>
        <w:t xml:space="preserve"> </w:t>
      </w:r>
      <w:r w:rsidR="00DB52E7" w:rsidRPr="006E3957">
        <w:rPr>
          <w:sz w:val="24"/>
          <w:szCs w:val="24"/>
        </w:rPr>
        <w:t>après</w:t>
      </w:r>
      <w:r w:rsidR="00DB52E7" w:rsidRPr="006E3957">
        <w:rPr>
          <w:spacing w:val="1"/>
          <w:sz w:val="24"/>
          <w:szCs w:val="24"/>
        </w:rPr>
        <w:t xml:space="preserve"> </w:t>
      </w:r>
      <w:r w:rsidR="00DB52E7" w:rsidRPr="006E3957">
        <w:rPr>
          <w:sz w:val="24"/>
          <w:szCs w:val="24"/>
        </w:rPr>
        <w:t>leur</w:t>
      </w:r>
      <w:r w:rsidR="00DB52E7" w:rsidRPr="006E3957">
        <w:rPr>
          <w:spacing w:val="-3"/>
          <w:sz w:val="24"/>
          <w:szCs w:val="24"/>
        </w:rPr>
        <w:t xml:space="preserve"> </w:t>
      </w:r>
      <w:r w:rsidR="00DB52E7" w:rsidRPr="006E3957">
        <w:rPr>
          <w:sz w:val="24"/>
          <w:szCs w:val="24"/>
        </w:rPr>
        <w:t>réception.</w:t>
      </w:r>
    </w:p>
    <w:p w14:paraId="16FE5C4C" w14:textId="715E1DD1" w:rsidR="00DB52E7" w:rsidRPr="006E3957" w:rsidRDefault="00DB52E7" w:rsidP="006E3957">
      <w:pPr>
        <w:pStyle w:val="Corpsdetexte"/>
        <w:kinsoku w:val="0"/>
        <w:overflowPunct w:val="0"/>
        <w:ind w:left="132" w:right="131"/>
        <w:jc w:val="both"/>
        <w:rPr>
          <w:sz w:val="24"/>
          <w:szCs w:val="24"/>
        </w:rPr>
      </w:pPr>
      <w:r w:rsidRPr="006E3957">
        <w:rPr>
          <w:sz w:val="24"/>
          <w:szCs w:val="24"/>
        </w:rPr>
        <w:t xml:space="preserve">Tous les </w:t>
      </w:r>
      <w:r w:rsidR="00DA48D8" w:rsidRPr="006E3957">
        <w:rPr>
          <w:sz w:val="24"/>
          <w:szCs w:val="24"/>
        </w:rPr>
        <w:t>plans et</w:t>
      </w:r>
      <w:r w:rsidRPr="006E3957">
        <w:rPr>
          <w:sz w:val="24"/>
          <w:szCs w:val="24"/>
        </w:rPr>
        <w:t xml:space="preserve"> spécifications à l'usage du chantier doivent aussi être visés par le contrôleur</w:t>
      </w:r>
      <w:r w:rsidRPr="006E3957">
        <w:rPr>
          <w:spacing w:val="1"/>
          <w:sz w:val="24"/>
          <w:szCs w:val="24"/>
        </w:rPr>
        <w:t xml:space="preserve"> </w:t>
      </w:r>
      <w:r w:rsidRPr="006E3957">
        <w:rPr>
          <w:sz w:val="24"/>
          <w:szCs w:val="24"/>
        </w:rPr>
        <w:t>technique</w:t>
      </w:r>
      <w:r w:rsidRPr="006E3957">
        <w:rPr>
          <w:spacing w:val="-3"/>
          <w:sz w:val="24"/>
          <w:szCs w:val="24"/>
        </w:rPr>
        <w:t xml:space="preserve"> </w:t>
      </w:r>
      <w:r w:rsidRPr="006E3957">
        <w:rPr>
          <w:sz w:val="24"/>
          <w:szCs w:val="24"/>
        </w:rPr>
        <w:t>mentionné</w:t>
      </w:r>
      <w:r w:rsidRPr="006E3957">
        <w:rPr>
          <w:spacing w:val="1"/>
          <w:sz w:val="24"/>
          <w:szCs w:val="24"/>
        </w:rPr>
        <w:t xml:space="preserve"> </w:t>
      </w:r>
      <w:r w:rsidRPr="006E3957">
        <w:rPr>
          <w:sz w:val="24"/>
          <w:szCs w:val="24"/>
        </w:rPr>
        <w:t>au</w:t>
      </w:r>
      <w:r w:rsidRPr="006E3957">
        <w:rPr>
          <w:spacing w:val="-1"/>
          <w:sz w:val="24"/>
          <w:szCs w:val="24"/>
        </w:rPr>
        <w:t xml:space="preserve"> </w:t>
      </w:r>
      <w:r w:rsidRPr="006E3957">
        <w:rPr>
          <w:sz w:val="24"/>
          <w:szCs w:val="24"/>
        </w:rPr>
        <w:t>présent</w:t>
      </w:r>
      <w:r w:rsidRPr="006E3957">
        <w:rPr>
          <w:spacing w:val="1"/>
          <w:sz w:val="24"/>
          <w:szCs w:val="24"/>
        </w:rPr>
        <w:t xml:space="preserve"> </w:t>
      </w:r>
      <w:r w:rsidRPr="006E3957">
        <w:rPr>
          <w:sz w:val="24"/>
          <w:szCs w:val="24"/>
        </w:rPr>
        <w:t>CCAP</w:t>
      </w:r>
      <w:r w:rsidR="004C67EB" w:rsidRPr="006E3957">
        <w:rPr>
          <w:sz w:val="24"/>
          <w:szCs w:val="24"/>
        </w:rPr>
        <w:t xml:space="preserve">, avant mise en </w:t>
      </w:r>
      <w:r w:rsidR="00872D8D" w:rsidRPr="006E3957">
        <w:rPr>
          <w:sz w:val="24"/>
          <w:szCs w:val="24"/>
        </w:rPr>
        <w:t>œuvre</w:t>
      </w:r>
      <w:r w:rsidRPr="006E3957">
        <w:rPr>
          <w:sz w:val="24"/>
          <w:szCs w:val="24"/>
        </w:rPr>
        <w:t>.</w:t>
      </w:r>
    </w:p>
    <w:p w14:paraId="37279C90" w14:textId="77777777" w:rsidR="00DB52E7" w:rsidRDefault="00DB52E7">
      <w:pPr>
        <w:pStyle w:val="Corpsdetexte"/>
        <w:kinsoku w:val="0"/>
        <w:overflowPunct w:val="0"/>
        <w:spacing w:before="2"/>
        <w:rPr>
          <w:sz w:val="19"/>
          <w:szCs w:val="19"/>
        </w:rPr>
      </w:pPr>
    </w:p>
    <w:p w14:paraId="14466678" w14:textId="77777777" w:rsidR="006E3957" w:rsidRPr="006E3957" w:rsidRDefault="006E3957" w:rsidP="006E3957"/>
    <w:p w14:paraId="444D7E6D" w14:textId="310D6C09" w:rsidR="0078745C" w:rsidRPr="0078745C" w:rsidRDefault="00CA622A" w:rsidP="00AE3283">
      <w:pPr>
        <w:pStyle w:val="Paragraphedeliste"/>
        <w:numPr>
          <w:ilvl w:val="0"/>
          <w:numId w:val="4"/>
        </w:numPr>
        <w:rPr>
          <w:b/>
          <w:bCs/>
          <w:spacing w:val="-3"/>
        </w:rPr>
      </w:pPr>
      <w:r>
        <w:rPr>
          <w:b/>
          <w:bCs/>
          <w:spacing w:val="-3"/>
        </w:rPr>
        <w:t xml:space="preserve">- </w:t>
      </w:r>
      <w:r w:rsidR="0078745C" w:rsidRPr="00772104">
        <w:rPr>
          <w:b/>
          <w:bCs/>
          <w:spacing w:val="-3"/>
          <w:sz w:val="28"/>
          <w:szCs w:val="28"/>
        </w:rPr>
        <w:t>Dispositions particulières à l'achèvement du chantier</w:t>
      </w:r>
    </w:p>
    <w:p w14:paraId="085D2E7A" w14:textId="449E8F6A" w:rsidR="00D60D16" w:rsidRDefault="00D60D16" w:rsidP="00AE3283">
      <w:pPr>
        <w:pStyle w:val="Titre2"/>
        <w:numPr>
          <w:ilvl w:val="1"/>
          <w:numId w:val="4"/>
        </w:numPr>
        <w:tabs>
          <w:tab w:val="left" w:pos="899"/>
        </w:tabs>
        <w:kinsoku w:val="0"/>
        <w:overflowPunct w:val="0"/>
        <w:ind w:hanging="486"/>
        <w:jc w:val="both"/>
        <w:rPr>
          <w:color w:val="000000"/>
        </w:rPr>
      </w:pPr>
      <w:bookmarkStart w:id="88" w:name="_Toc193815977"/>
      <w:r w:rsidRPr="00D60D16">
        <w:rPr>
          <w:color w:val="000000"/>
        </w:rPr>
        <w:t>Gestion des déchets de chantier</w:t>
      </w:r>
      <w:bookmarkEnd w:id="88"/>
    </w:p>
    <w:p w14:paraId="61891613" w14:textId="77777777" w:rsidR="0017043C" w:rsidRPr="0017043C" w:rsidRDefault="0017043C" w:rsidP="0017043C">
      <w:pPr>
        <w:jc w:val="both"/>
        <w:rPr>
          <w:sz w:val="24"/>
          <w:szCs w:val="24"/>
        </w:rPr>
      </w:pPr>
      <w:r w:rsidRPr="0017043C">
        <w:rPr>
          <w:sz w:val="24"/>
          <w:szCs w:val="24"/>
        </w:rPr>
        <w:t>La valorisation ou l'élimination des déchets créés par les travaux du contrat est de la responsabilité du maître de l'ouvrage en tant que "producteur" de déchets et du titulaire en tant que "détenteur" de déchets, pendant la durée du chantier.</w:t>
      </w:r>
    </w:p>
    <w:p w14:paraId="6320BA41" w14:textId="77777777" w:rsidR="0017043C" w:rsidRPr="0017043C" w:rsidRDefault="0017043C" w:rsidP="0017043C">
      <w:pPr>
        <w:jc w:val="both"/>
        <w:rPr>
          <w:sz w:val="24"/>
          <w:szCs w:val="24"/>
        </w:rPr>
      </w:pPr>
    </w:p>
    <w:p w14:paraId="79964A45" w14:textId="77777777" w:rsidR="0017043C" w:rsidRPr="0017043C" w:rsidRDefault="0017043C" w:rsidP="0017043C">
      <w:pPr>
        <w:jc w:val="both"/>
        <w:rPr>
          <w:sz w:val="24"/>
          <w:szCs w:val="24"/>
        </w:rPr>
      </w:pPr>
      <w:r w:rsidRPr="0017043C">
        <w:rPr>
          <w:sz w:val="24"/>
          <w:szCs w:val="24"/>
        </w:rPr>
        <w:t xml:space="preserve">Toutefois, le titulaire reste "producteur" de ses déchets en ce qui concerne les emballages des produits qu'il met en œuvre et les chutes résultant de ses interventions. Le titulaire doit se conformer à la réglementation en vigueur quant à la collecte, au transport, au stockage et à l'évacuation de ses déchets. </w:t>
      </w:r>
    </w:p>
    <w:p w14:paraId="15AC202C" w14:textId="77777777" w:rsidR="0017043C" w:rsidRPr="0017043C" w:rsidRDefault="0017043C" w:rsidP="0017043C">
      <w:pPr>
        <w:jc w:val="both"/>
        <w:rPr>
          <w:sz w:val="24"/>
          <w:szCs w:val="24"/>
        </w:rPr>
      </w:pPr>
      <w:r w:rsidRPr="0017043C">
        <w:rPr>
          <w:sz w:val="24"/>
          <w:szCs w:val="24"/>
        </w:rPr>
        <w:t>Il est également de sa responsabilité de fournir les éléments de leur traçabilité.</w:t>
      </w:r>
    </w:p>
    <w:p w14:paraId="075AE911" w14:textId="77777777" w:rsidR="0017043C" w:rsidRPr="0017043C" w:rsidRDefault="0017043C" w:rsidP="0017043C">
      <w:pPr>
        <w:jc w:val="both"/>
        <w:rPr>
          <w:sz w:val="24"/>
          <w:szCs w:val="24"/>
        </w:rPr>
      </w:pPr>
    </w:p>
    <w:p w14:paraId="45ABE3AD" w14:textId="77777777" w:rsidR="0017043C" w:rsidRPr="0017043C" w:rsidRDefault="0017043C" w:rsidP="0017043C">
      <w:pPr>
        <w:jc w:val="both"/>
        <w:rPr>
          <w:sz w:val="24"/>
          <w:szCs w:val="24"/>
        </w:rPr>
      </w:pPr>
      <w:r w:rsidRPr="0017043C">
        <w:rPr>
          <w:sz w:val="24"/>
          <w:szCs w:val="24"/>
        </w:rPr>
        <w:t>Le repliement des installations de chantier et la remise en état des terrains et des lieux sont compris dans le délai d'exécution. A la fin des travaux, chaque titulaire doit donc avoir fini de procéder au dégagement, nettoiement et remise en état des emplacements qui auront été occupés par le chantier.</w:t>
      </w:r>
    </w:p>
    <w:p w14:paraId="339FFE6B" w14:textId="77777777" w:rsidR="0017043C" w:rsidRPr="00AD0587" w:rsidRDefault="0017043C" w:rsidP="0017043C">
      <w:pPr>
        <w:jc w:val="both"/>
        <w:rPr>
          <w:b/>
          <w:bCs/>
          <w:sz w:val="24"/>
          <w:szCs w:val="24"/>
        </w:rPr>
      </w:pPr>
      <w:r w:rsidRPr="00AD0587">
        <w:rPr>
          <w:b/>
          <w:bCs/>
          <w:sz w:val="24"/>
          <w:szCs w:val="24"/>
        </w:rPr>
        <w:t>Suivi des déchets</w:t>
      </w:r>
    </w:p>
    <w:p w14:paraId="1BF0183A" w14:textId="77777777" w:rsidR="0017043C" w:rsidRDefault="0017043C" w:rsidP="0017043C">
      <w:pPr>
        <w:jc w:val="both"/>
        <w:rPr>
          <w:sz w:val="24"/>
          <w:szCs w:val="24"/>
        </w:rPr>
      </w:pPr>
      <w:r w:rsidRPr="0017043C">
        <w:rPr>
          <w:sz w:val="24"/>
          <w:szCs w:val="24"/>
        </w:rPr>
        <w:t>Chaque titulaire est soumis à une obligation de tri des déchets qu'il génère ou détient au titre de l'exécution de sa prestation, ainsi qu'à l'évacuation de ces déchets tels que définis dans le CCTP.</w:t>
      </w:r>
    </w:p>
    <w:p w14:paraId="2FB22056" w14:textId="77777777" w:rsidR="00E138D9" w:rsidRPr="0017043C" w:rsidRDefault="00E138D9" w:rsidP="0017043C">
      <w:pPr>
        <w:jc w:val="both"/>
        <w:rPr>
          <w:sz w:val="24"/>
          <w:szCs w:val="24"/>
        </w:rPr>
      </w:pPr>
    </w:p>
    <w:p w14:paraId="3CB9E1D4" w14:textId="77777777" w:rsidR="0017043C" w:rsidRPr="00AD0587" w:rsidRDefault="0017043C" w:rsidP="0017043C">
      <w:pPr>
        <w:jc w:val="both"/>
        <w:rPr>
          <w:b/>
          <w:bCs/>
          <w:sz w:val="24"/>
          <w:szCs w:val="24"/>
        </w:rPr>
      </w:pPr>
      <w:r w:rsidRPr="00AD0587">
        <w:rPr>
          <w:b/>
          <w:bCs/>
          <w:sz w:val="24"/>
          <w:szCs w:val="24"/>
        </w:rPr>
        <w:t>Sanction des obligations en matière de gestion des déchets</w:t>
      </w:r>
    </w:p>
    <w:p w14:paraId="42194A8C" w14:textId="58B8CD40" w:rsidR="0017043C" w:rsidRPr="00AD0587" w:rsidRDefault="0017043C" w:rsidP="00AD0587">
      <w:pPr>
        <w:pStyle w:val="Paragraphedeliste"/>
        <w:numPr>
          <w:ilvl w:val="0"/>
          <w:numId w:val="3"/>
        </w:numPr>
        <w:jc w:val="both"/>
        <w:rPr>
          <w:b/>
          <w:bCs/>
        </w:rPr>
      </w:pPr>
      <w:r w:rsidRPr="00AD0587">
        <w:rPr>
          <w:b/>
          <w:bCs/>
        </w:rPr>
        <w:t>Exécution d'office des opérations de tri et d'enlèvement des déchets :</w:t>
      </w:r>
    </w:p>
    <w:p w14:paraId="5F4DB01A" w14:textId="77777777" w:rsidR="0017043C" w:rsidRPr="0017043C" w:rsidRDefault="0017043C" w:rsidP="0017043C">
      <w:pPr>
        <w:jc w:val="both"/>
        <w:rPr>
          <w:sz w:val="24"/>
          <w:szCs w:val="24"/>
        </w:rPr>
      </w:pPr>
      <w:r w:rsidRPr="0017043C">
        <w:rPr>
          <w:sz w:val="24"/>
          <w:szCs w:val="24"/>
        </w:rPr>
        <w:t xml:space="preserve">Le titulaire est soumis à une obligation de tri et d'enlèvement de ses déchets telle que définie ci-avant. </w:t>
      </w:r>
    </w:p>
    <w:p w14:paraId="628D8002" w14:textId="4269CE14" w:rsidR="0017043C" w:rsidRDefault="0017043C" w:rsidP="0017043C">
      <w:pPr>
        <w:jc w:val="both"/>
        <w:rPr>
          <w:sz w:val="24"/>
          <w:szCs w:val="24"/>
        </w:rPr>
      </w:pPr>
      <w:r w:rsidRPr="0017043C">
        <w:rPr>
          <w:sz w:val="24"/>
          <w:szCs w:val="24"/>
        </w:rPr>
        <w:t xml:space="preserve">Si cette obligation n'est pas respectée, le maître d'ouvrage peut, en vertu des dispositions de l'article L.541-3 du Code de l'environnement et par dérogation à l’article 37.2 du CCAG-Travaux, après ordre de service et mise en demeure restée sans effet pendant 15 jours, procéder d'office aux opérations </w:t>
      </w:r>
      <w:r w:rsidRPr="0017043C">
        <w:rPr>
          <w:sz w:val="24"/>
          <w:szCs w:val="24"/>
        </w:rPr>
        <w:lastRenderedPageBreak/>
        <w:t>de tri et d'enlèvement des déchets aux frais et risques du titulaire.</w:t>
      </w:r>
    </w:p>
    <w:p w14:paraId="4006AA2A" w14:textId="77777777" w:rsidR="00AC456C" w:rsidRPr="0017043C" w:rsidRDefault="00AC456C" w:rsidP="0017043C">
      <w:pPr>
        <w:jc w:val="both"/>
        <w:rPr>
          <w:sz w:val="24"/>
          <w:szCs w:val="24"/>
        </w:rPr>
      </w:pPr>
    </w:p>
    <w:p w14:paraId="0AF0A118" w14:textId="7BF55043" w:rsidR="009F2A48" w:rsidRDefault="009F2A48" w:rsidP="00AE3283">
      <w:pPr>
        <w:pStyle w:val="Titre2"/>
        <w:numPr>
          <w:ilvl w:val="1"/>
          <w:numId w:val="4"/>
        </w:numPr>
        <w:tabs>
          <w:tab w:val="left" w:pos="899"/>
        </w:tabs>
        <w:kinsoku w:val="0"/>
        <w:overflowPunct w:val="0"/>
        <w:ind w:hanging="486"/>
        <w:jc w:val="both"/>
        <w:rPr>
          <w:color w:val="000000"/>
        </w:rPr>
      </w:pPr>
      <w:bookmarkStart w:id="89" w:name="_Toc193815978"/>
      <w:bookmarkStart w:id="90" w:name="_Hlk191301661"/>
      <w:r>
        <w:rPr>
          <w:color w:val="000000"/>
        </w:rPr>
        <w:t>Repliement des installations de chantier et remise en état des lieux</w:t>
      </w:r>
      <w:bookmarkEnd w:id="89"/>
    </w:p>
    <w:p w14:paraId="7EF5893D" w14:textId="7CE4C577" w:rsidR="009F2A48" w:rsidRPr="009F2A48" w:rsidRDefault="009F2A48" w:rsidP="009F2A48">
      <w:pPr>
        <w:jc w:val="both"/>
        <w:rPr>
          <w:sz w:val="24"/>
          <w:szCs w:val="24"/>
        </w:rPr>
      </w:pPr>
      <w:r w:rsidRPr="009F2A48">
        <w:rPr>
          <w:sz w:val="24"/>
          <w:szCs w:val="24"/>
        </w:rPr>
        <w:t>Conformément aux dispositions de l'article 37 du CCAG Travaux, au fur et à mesure de l'avancement des travaux, le titulaire de chaque lot procède au dégagement, au nettoiement et à la remise en état des emplacements mis à sa disposition par le maître d’ouvrage pour l'exécution des travaux.</w:t>
      </w:r>
    </w:p>
    <w:p w14:paraId="3B108520" w14:textId="77777777" w:rsidR="009F2A48" w:rsidRPr="009F2A48" w:rsidRDefault="009F2A48" w:rsidP="009F2A48"/>
    <w:p w14:paraId="009059FA" w14:textId="415F315B" w:rsidR="00DB52E7" w:rsidRDefault="009F2A48" w:rsidP="00AE3283">
      <w:pPr>
        <w:pStyle w:val="Titre2"/>
        <w:numPr>
          <w:ilvl w:val="1"/>
          <w:numId w:val="4"/>
        </w:numPr>
        <w:tabs>
          <w:tab w:val="left" w:pos="899"/>
        </w:tabs>
        <w:kinsoku w:val="0"/>
        <w:overflowPunct w:val="0"/>
        <w:ind w:hanging="486"/>
        <w:jc w:val="both"/>
        <w:rPr>
          <w:color w:val="000000"/>
        </w:rPr>
      </w:pPr>
      <w:bookmarkStart w:id="91" w:name="_Toc193815979"/>
      <w:r>
        <w:rPr>
          <w:color w:val="000000"/>
        </w:rPr>
        <w:t>Documents à fournir après réception</w:t>
      </w:r>
      <w:bookmarkEnd w:id="91"/>
    </w:p>
    <w:bookmarkEnd w:id="90"/>
    <w:p w14:paraId="00600DE2" w14:textId="77777777" w:rsidR="00066009" w:rsidRPr="009D3940" w:rsidRDefault="00066009" w:rsidP="00066009">
      <w:pPr>
        <w:pStyle w:val="Corpsdetexte"/>
        <w:kinsoku w:val="0"/>
        <w:overflowPunct w:val="0"/>
        <w:ind w:right="132"/>
        <w:jc w:val="both"/>
        <w:rPr>
          <w:sz w:val="24"/>
          <w:szCs w:val="24"/>
        </w:rPr>
      </w:pPr>
      <w:r w:rsidRPr="009D3940">
        <w:rPr>
          <w:sz w:val="24"/>
          <w:szCs w:val="24"/>
        </w:rPr>
        <w:t>Les stipulations de l’article 40 du CCAG Travaux s’appliquent.</w:t>
      </w:r>
    </w:p>
    <w:p w14:paraId="4B3DF0F5" w14:textId="68814EC8" w:rsidR="00066009" w:rsidRPr="009D3940" w:rsidRDefault="00066009" w:rsidP="00066009">
      <w:pPr>
        <w:pStyle w:val="Corpsdetexte"/>
        <w:kinsoku w:val="0"/>
        <w:overflowPunct w:val="0"/>
        <w:ind w:right="132"/>
        <w:jc w:val="both"/>
        <w:rPr>
          <w:sz w:val="24"/>
          <w:szCs w:val="24"/>
        </w:rPr>
      </w:pPr>
      <w:r w:rsidRPr="009D3940">
        <w:rPr>
          <w:sz w:val="24"/>
          <w:szCs w:val="24"/>
        </w:rPr>
        <w:t xml:space="preserve">Le titulaire devra établir le Dossier des Ouvrages Exécutés (DOE) préalablement à la réception, tel que défini dans le cahier des clauses techniques particulières </w:t>
      </w:r>
      <w:r w:rsidR="0044774D" w:rsidRPr="009D3940">
        <w:rPr>
          <w:sz w:val="24"/>
          <w:szCs w:val="24"/>
        </w:rPr>
        <w:t xml:space="preserve">« Généralités » </w:t>
      </w:r>
    </w:p>
    <w:p w14:paraId="2251CA93" w14:textId="77777777" w:rsidR="00066009" w:rsidRPr="009D3940" w:rsidRDefault="00066009" w:rsidP="00066009">
      <w:pPr>
        <w:pStyle w:val="Corpsdetexte"/>
        <w:kinsoku w:val="0"/>
        <w:overflowPunct w:val="0"/>
        <w:ind w:right="132"/>
        <w:jc w:val="both"/>
        <w:rPr>
          <w:sz w:val="24"/>
          <w:szCs w:val="24"/>
        </w:rPr>
      </w:pPr>
    </w:p>
    <w:p w14:paraId="36D52618" w14:textId="7DE389F5" w:rsidR="00066009" w:rsidRPr="009D3940" w:rsidRDefault="00066009" w:rsidP="00066009">
      <w:pPr>
        <w:pStyle w:val="Corpsdetexte"/>
        <w:kinsoku w:val="0"/>
        <w:overflowPunct w:val="0"/>
        <w:ind w:right="132"/>
        <w:jc w:val="both"/>
        <w:rPr>
          <w:sz w:val="24"/>
          <w:szCs w:val="24"/>
        </w:rPr>
      </w:pPr>
      <w:r w:rsidRPr="009D3940">
        <w:rPr>
          <w:sz w:val="24"/>
          <w:szCs w:val="24"/>
        </w:rPr>
        <w:t xml:space="preserve">Toutes les pièces constituant le DOE seront fournies en </w:t>
      </w:r>
      <w:r w:rsidR="00517188" w:rsidRPr="009D3940">
        <w:rPr>
          <w:sz w:val="24"/>
          <w:szCs w:val="24"/>
        </w:rPr>
        <w:t xml:space="preserve">1 </w:t>
      </w:r>
      <w:r w:rsidRPr="009D3940">
        <w:rPr>
          <w:sz w:val="24"/>
          <w:szCs w:val="24"/>
        </w:rPr>
        <w:t xml:space="preserve">exemplaire papier, pliés au format A4 et reliés si nécessaire, plus un reproductible </w:t>
      </w:r>
      <w:r w:rsidR="00517188" w:rsidRPr="009D3940">
        <w:rPr>
          <w:sz w:val="24"/>
          <w:szCs w:val="24"/>
        </w:rPr>
        <w:t xml:space="preserve">sous format dématérialisé par </w:t>
      </w:r>
      <w:r w:rsidR="009D3940">
        <w:rPr>
          <w:sz w:val="24"/>
          <w:szCs w:val="24"/>
        </w:rPr>
        <w:t>3</w:t>
      </w:r>
      <w:r w:rsidR="00517188" w:rsidRPr="009D3940">
        <w:rPr>
          <w:sz w:val="24"/>
          <w:szCs w:val="24"/>
        </w:rPr>
        <w:t xml:space="preserve"> Clés USB.</w:t>
      </w:r>
    </w:p>
    <w:p w14:paraId="2A234581" w14:textId="77777777" w:rsidR="00066009" w:rsidRPr="009D3940" w:rsidRDefault="00066009" w:rsidP="00066009">
      <w:pPr>
        <w:pStyle w:val="Corpsdetexte"/>
        <w:kinsoku w:val="0"/>
        <w:overflowPunct w:val="0"/>
        <w:ind w:right="132"/>
        <w:jc w:val="both"/>
        <w:rPr>
          <w:sz w:val="24"/>
          <w:szCs w:val="24"/>
        </w:rPr>
      </w:pPr>
    </w:p>
    <w:p w14:paraId="13111A88" w14:textId="76D6E3C6" w:rsidR="00066009" w:rsidRPr="009D3940" w:rsidRDefault="00066009" w:rsidP="00066009">
      <w:pPr>
        <w:pStyle w:val="Corpsdetexte"/>
        <w:kinsoku w:val="0"/>
        <w:overflowPunct w:val="0"/>
        <w:ind w:right="132"/>
        <w:jc w:val="both"/>
        <w:rPr>
          <w:sz w:val="24"/>
          <w:szCs w:val="24"/>
        </w:rPr>
      </w:pPr>
      <w:r w:rsidRPr="009D3940">
        <w:rPr>
          <w:sz w:val="24"/>
          <w:szCs w:val="24"/>
        </w:rPr>
        <w:t>Le dossier DOE comprendra également toutes les pièces énumérées au CCTP (listes des matériels et fournitures, provenances des matériaux et fournitures, etc.), ainsi que les constats d’exécution et de reprise.</w:t>
      </w:r>
    </w:p>
    <w:p w14:paraId="0FB3F1D5" w14:textId="77777777" w:rsidR="009F2A48" w:rsidRPr="009D3940" w:rsidRDefault="009F2A48" w:rsidP="009F2A48">
      <w:pPr>
        <w:pStyle w:val="Corpsdetexte"/>
        <w:kinsoku w:val="0"/>
        <w:overflowPunct w:val="0"/>
        <w:ind w:right="132"/>
        <w:jc w:val="both"/>
        <w:rPr>
          <w:sz w:val="24"/>
          <w:szCs w:val="24"/>
        </w:rPr>
      </w:pPr>
    </w:p>
    <w:p w14:paraId="024EC22B" w14:textId="6DEA8ADC" w:rsidR="008A2259" w:rsidRDefault="008A2259" w:rsidP="009F2A48">
      <w:pPr>
        <w:pStyle w:val="Corpsdetexte"/>
        <w:kinsoku w:val="0"/>
        <w:overflowPunct w:val="0"/>
        <w:ind w:right="132"/>
        <w:jc w:val="both"/>
        <w:rPr>
          <w:sz w:val="24"/>
          <w:szCs w:val="24"/>
        </w:rPr>
      </w:pPr>
      <w:r w:rsidRPr="009D3940">
        <w:rPr>
          <w:sz w:val="24"/>
          <w:szCs w:val="24"/>
        </w:rPr>
        <w:t>Un exemplaire du dossier des ouvrages exécutés est remis au coordonnateur SPS pour assurer la cohérence avec le Dossier d'Intervention Ultérieure sur les Ouvrages (DIUO).</w:t>
      </w:r>
    </w:p>
    <w:p w14:paraId="5D3E214E" w14:textId="77777777" w:rsidR="000979AD" w:rsidRPr="009D3940" w:rsidRDefault="000979AD" w:rsidP="009F2A48">
      <w:pPr>
        <w:pStyle w:val="Corpsdetexte"/>
        <w:kinsoku w:val="0"/>
        <w:overflowPunct w:val="0"/>
        <w:ind w:right="132"/>
        <w:jc w:val="both"/>
        <w:rPr>
          <w:sz w:val="24"/>
          <w:szCs w:val="24"/>
        </w:rPr>
      </w:pPr>
    </w:p>
    <w:p w14:paraId="2556ABF7" w14:textId="77777777" w:rsidR="00DB52E7" w:rsidRPr="00E66AB4" w:rsidRDefault="00DB52E7" w:rsidP="00AE3283">
      <w:pPr>
        <w:pStyle w:val="Titre2"/>
        <w:numPr>
          <w:ilvl w:val="1"/>
          <w:numId w:val="4"/>
        </w:numPr>
        <w:tabs>
          <w:tab w:val="left" w:pos="899"/>
        </w:tabs>
        <w:kinsoku w:val="0"/>
        <w:overflowPunct w:val="0"/>
        <w:ind w:hanging="486"/>
      </w:pPr>
      <w:bookmarkStart w:id="92" w:name="_Toc193815980"/>
      <w:r w:rsidRPr="00E66AB4">
        <w:t>-</w:t>
      </w:r>
      <w:r w:rsidRPr="00E66AB4">
        <w:rPr>
          <w:spacing w:val="-3"/>
        </w:rPr>
        <w:t xml:space="preserve"> </w:t>
      </w:r>
      <w:r w:rsidRPr="00E66AB4">
        <w:t>Réception</w:t>
      </w:r>
      <w:r w:rsidRPr="00E66AB4">
        <w:rPr>
          <w:spacing w:val="-5"/>
        </w:rPr>
        <w:t xml:space="preserve"> </w:t>
      </w:r>
      <w:r w:rsidRPr="00E66AB4">
        <w:t>des</w:t>
      </w:r>
      <w:r w:rsidRPr="00E66AB4">
        <w:rPr>
          <w:spacing w:val="-4"/>
        </w:rPr>
        <w:t xml:space="preserve"> </w:t>
      </w:r>
      <w:r w:rsidRPr="00E66AB4">
        <w:t>travaux</w:t>
      </w:r>
      <w:bookmarkEnd w:id="92"/>
    </w:p>
    <w:p w14:paraId="090FE426" w14:textId="0DD14B8A" w:rsidR="00DB52E7" w:rsidRPr="00FD719B" w:rsidRDefault="00DB52E7" w:rsidP="00AE3283">
      <w:pPr>
        <w:pStyle w:val="Titre3"/>
        <w:numPr>
          <w:ilvl w:val="2"/>
          <w:numId w:val="4"/>
        </w:numPr>
        <w:tabs>
          <w:tab w:val="left" w:pos="1311"/>
        </w:tabs>
        <w:kinsoku w:val="0"/>
        <w:overflowPunct w:val="0"/>
        <w:spacing w:before="60"/>
        <w:ind w:hanging="617"/>
        <w:jc w:val="left"/>
        <w:rPr>
          <w:sz w:val="24"/>
          <w:szCs w:val="24"/>
        </w:rPr>
      </w:pPr>
      <w:bookmarkStart w:id="93" w:name="_Toc191368246"/>
      <w:bookmarkStart w:id="94" w:name="_Toc193815981"/>
      <w:r w:rsidRPr="00FD719B">
        <w:rPr>
          <w:sz w:val="24"/>
          <w:szCs w:val="24"/>
        </w:rPr>
        <w:t>Dispositions</w:t>
      </w:r>
      <w:r w:rsidRPr="00FD719B">
        <w:rPr>
          <w:spacing w:val="-2"/>
          <w:sz w:val="24"/>
          <w:szCs w:val="24"/>
        </w:rPr>
        <w:t xml:space="preserve"> </w:t>
      </w:r>
      <w:r w:rsidRPr="00FD719B">
        <w:rPr>
          <w:sz w:val="24"/>
          <w:szCs w:val="24"/>
        </w:rPr>
        <w:t>applicables</w:t>
      </w:r>
      <w:r w:rsidRPr="00FD719B">
        <w:rPr>
          <w:spacing w:val="-2"/>
          <w:sz w:val="24"/>
          <w:szCs w:val="24"/>
        </w:rPr>
        <w:t xml:space="preserve"> </w:t>
      </w:r>
      <w:r w:rsidRPr="00FD719B">
        <w:rPr>
          <w:sz w:val="24"/>
          <w:szCs w:val="24"/>
        </w:rPr>
        <w:t>à</w:t>
      </w:r>
      <w:r w:rsidRPr="00FD719B">
        <w:rPr>
          <w:spacing w:val="-3"/>
          <w:sz w:val="24"/>
          <w:szCs w:val="24"/>
        </w:rPr>
        <w:t xml:space="preserve"> </w:t>
      </w:r>
      <w:r w:rsidRPr="00FD719B">
        <w:rPr>
          <w:sz w:val="24"/>
          <w:szCs w:val="24"/>
        </w:rPr>
        <w:t>la</w:t>
      </w:r>
      <w:r w:rsidRPr="00FD719B">
        <w:rPr>
          <w:spacing w:val="-5"/>
          <w:sz w:val="24"/>
          <w:szCs w:val="24"/>
        </w:rPr>
        <w:t xml:space="preserve"> </w:t>
      </w:r>
      <w:r w:rsidRPr="00FD719B">
        <w:rPr>
          <w:sz w:val="24"/>
          <w:szCs w:val="24"/>
        </w:rPr>
        <w:t>réception</w:t>
      </w:r>
      <w:bookmarkEnd w:id="93"/>
      <w:bookmarkEnd w:id="94"/>
    </w:p>
    <w:p w14:paraId="41B028DF" w14:textId="495B23DF" w:rsidR="00DB52E7" w:rsidRPr="00FD719B" w:rsidRDefault="00DB52E7" w:rsidP="00FC7087">
      <w:pPr>
        <w:pStyle w:val="Corpsdetexte"/>
        <w:kinsoku w:val="0"/>
        <w:overflowPunct w:val="0"/>
        <w:spacing w:before="67"/>
        <w:ind w:left="132"/>
        <w:jc w:val="both"/>
        <w:rPr>
          <w:sz w:val="24"/>
          <w:szCs w:val="24"/>
        </w:rPr>
      </w:pPr>
      <w:r w:rsidRPr="00FD719B">
        <w:rPr>
          <w:sz w:val="24"/>
          <w:szCs w:val="24"/>
        </w:rPr>
        <w:t>La</w:t>
      </w:r>
      <w:r w:rsidRPr="00FD719B">
        <w:rPr>
          <w:spacing w:val="13"/>
          <w:sz w:val="24"/>
          <w:szCs w:val="24"/>
        </w:rPr>
        <w:t xml:space="preserve"> </w:t>
      </w:r>
      <w:r w:rsidRPr="00FD719B">
        <w:rPr>
          <w:sz w:val="24"/>
          <w:szCs w:val="24"/>
        </w:rPr>
        <w:t>réception</w:t>
      </w:r>
      <w:r w:rsidRPr="00FD719B">
        <w:rPr>
          <w:spacing w:val="13"/>
          <w:sz w:val="24"/>
          <w:szCs w:val="24"/>
        </w:rPr>
        <w:t xml:space="preserve"> </w:t>
      </w:r>
      <w:r w:rsidRPr="00FD719B">
        <w:rPr>
          <w:sz w:val="24"/>
          <w:szCs w:val="24"/>
        </w:rPr>
        <w:t>a</w:t>
      </w:r>
      <w:r w:rsidRPr="00FD719B">
        <w:rPr>
          <w:spacing w:val="13"/>
          <w:sz w:val="24"/>
          <w:szCs w:val="24"/>
        </w:rPr>
        <w:t xml:space="preserve"> </w:t>
      </w:r>
      <w:r w:rsidRPr="00FD719B">
        <w:rPr>
          <w:sz w:val="24"/>
          <w:szCs w:val="24"/>
        </w:rPr>
        <w:t>lieu</w:t>
      </w:r>
      <w:r w:rsidRPr="00FD719B">
        <w:rPr>
          <w:spacing w:val="12"/>
          <w:sz w:val="24"/>
          <w:szCs w:val="24"/>
        </w:rPr>
        <w:t xml:space="preserve"> </w:t>
      </w:r>
      <w:r w:rsidRPr="00FD719B">
        <w:rPr>
          <w:sz w:val="24"/>
          <w:szCs w:val="24"/>
        </w:rPr>
        <w:t>à</w:t>
      </w:r>
      <w:r w:rsidRPr="00FD719B">
        <w:rPr>
          <w:spacing w:val="13"/>
          <w:sz w:val="24"/>
          <w:szCs w:val="24"/>
        </w:rPr>
        <w:t xml:space="preserve"> </w:t>
      </w:r>
      <w:r w:rsidRPr="00FD719B">
        <w:rPr>
          <w:sz w:val="24"/>
          <w:szCs w:val="24"/>
        </w:rPr>
        <w:t>l'achèvement</w:t>
      </w:r>
      <w:r w:rsidRPr="00FD719B">
        <w:rPr>
          <w:spacing w:val="12"/>
          <w:sz w:val="24"/>
          <w:szCs w:val="24"/>
        </w:rPr>
        <w:t xml:space="preserve"> </w:t>
      </w:r>
      <w:r w:rsidRPr="00FD719B">
        <w:rPr>
          <w:sz w:val="24"/>
          <w:szCs w:val="24"/>
        </w:rPr>
        <w:t>de</w:t>
      </w:r>
      <w:r w:rsidRPr="00FD719B">
        <w:rPr>
          <w:spacing w:val="15"/>
          <w:sz w:val="24"/>
          <w:szCs w:val="24"/>
        </w:rPr>
        <w:t xml:space="preserve"> </w:t>
      </w:r>
      <w:r w:rsidRPr="00FD719B">
        <w:rPr>
          <w:sz w:val="24"/>
          <w:szCs w:val="24"/>
        </w:rPr>
        <w:t>l'ensemble</w:t>
      </w:r>
      <w:r w:rsidRPr="00FD719B">
        <w:rPr>
          <w:spacing w:val="11"/>
          <w:sz w:val="24"/>
          <w:szCs w:val="24"/>
        </w:rPr>
        <w:t xml:space="preserve"> </w:t>
      </w:r>
      <w:r w:rsidRPr="00FD719B">
        <w:rPr>
          <w:sz w:val="24"/>
          <w:szCs w:val="24"/>
        </w:rPr>
        <w:t>des</w:t>
      </w:r>
      <w:r w:rsidRPr="00FD719B">
        <w:rPr>
          <w:spacing w:val="13"/>
          <w:sz w:val="24"/>
          <w:szCs w:val="24"/>
        </w:rPr>
        <w:t xml:space="preserve"> </w:t>
      </w:r>
      <w:r w:rsidRPr="00FD719B">
        <w:rPr>
          <w:sz w:val="24"/>
          <w:szCs w:val="24"/>
        </w:rPr>
        <w:t>travaux</w:t>
      </w:r>
      <w:r w:rsidRPr="00FD719B">
        <w:rPr>
          <w:spacing w:val="12"/>
          <w:sz w:val="24"/>
          <w:szCs w:val="24"/>
        </w:rPr>
        <w:t xml:space="preserve"> </w:t>
      </w:r>
      <w:r w:rsidRPr="00FD719B">
        <w:rPr>
          <w:sz w:val="24"/>
          <w:szCs w:val="24"/>
        </w:rPr>
        <w:t>propres</w:t>
      </w:r>
      <w:r w:rsidRPr="00FD719B">
        <w:rPr>
          <w:spacing w:val="11"/>
          <w:sz w:val="24"/>
          <w:szCs w:val="24"/>
        </w:rPr>
        <w:t xml:space="preserve"> </w:t>
      </w:r>
      <w:r w:rsidRPr="00FD719B">
        <w:rPr>
          <w:sz w:val="24"/>
          <w:szCs w:val="24"/>
        </w:rPr>
        <w:t>à</w:t>
      </w:r>
      <w:r w:rsidRPr="00FD719B">
        <w:rPr>
          <w:spacing w:val="14"/>
          <w:sz w:val="24"/>
          <w:szCs w:val="24"/>
        </w:rPr>
        <w:t xml:space="preserve"> </w:t>
      </w:r>
      <w:r w:rsidRPr="00FD719B">
        <w:rPr>
          <w:sz w:val="24"/>
          <w:szCs w:val="24"/>
        </w:rPr>
        <w:t>chaque</w:t>
      </w:r>
      <w:r w:rsidRPr="00FD719B">
        <w:rPr>
          <w:spacing w:val="11"/>
          <w:sz w:val="24"/>
          <w:szCs w:val="24"/>
        </w:rPr>
        <w:t xml:space="preserve"> </w:t>
      </w:r>
      <w:r w:rsidRPr="00FD719B">
        <w:rPr>
          <w:sz w:val="24"/>
          <w:szCs w:val="24"/>
        </w:rPr>
        <w:t>lot</w:t>
      </w:r>
      <w:r w:rsidRPr="00FD719B">
        <w:rPr>
          <w:spacing w:val="15"/>
          <w:sz w:val="24"/>
          <w:szCs w:val="24"/>
        </w:rPr>
        <w:t xml:space="preserve"> </w:t>
      </w:r>
      <w:r w:rsidRPr="00FD719B">
        <w:rPr>
          <w:sz w:val="24"/>
          <w:szCs w:val="24"/>
        </w:rPr>
        <w:t>dans</w:t>
      </w:r>
      <w:r w:rsidRPr="00FD719B">
        <w:rPr>
          <w:spacing w:val="13"/>
          <w:sz w:val="24"/>
          <w:szCs w:val="24"/>
        </w:rPr>
        <w:t xml:space="preserve"> </w:t>
      </w:r>
      <w:r w:rsidRPr="00FD719B">
        <w:rPr>
          <w:sz w:val="24"/>
          <w:szCs w:val="24"/>
        </w:rPr>
        <w:t>les</w:t>
      </w:r>
      <w:r w:rsidRPr="00FD719B">
        <w:rPr>
          <w:spacing w:val="15"/>
          <w:sz w:val="24"/>
          <w:szCs w:val="24"/>
        </w:rPr>
        <w:t xml:space="preserve"> </w:t>
      </w:r>
      <w:r w:rsidRPr="00FD719B">
        <w:rPr>
          <w:sz w:val="24"/>
          <w:szCs w:val="24"/>
        </w:rPr>
        <w:t>conditions</w:t>
      </w:r>
      <w:r w:rsidRPr="00FD719B">
        <w:rPr>
          <w:spacing w:val="19"/>
          <w:sz w:val="24"/>
          <w:szCs w:val="24"/>
        </w:rPr>
        <w:t xml:space="preserve"> </w:t>
      </w:r>
      <w:r w:rsidR="00FC7087">
        <w:rPr>
          <w:sz w:val="24"/>
          <w:szCs w:val="24"/>
        </w:rPr>
        <w:t xml:space="preserve">prévues </w:t>
      </w:r>
      <w:proofErr w:type="gramStart"/>
      <w:r w:rsidR="00FC7087">
        <w:rPr>
          <w:sz w:val="24"/>
          <w:szCs w:val="24"/>
        </w:rPr>
        <w:t xml:space="preserve">à </w:t>
      </w:r>
      <w:r w:rsidRPr="00FD719B">
        <w:rPr>
          <w:spacing w:val="-47"/>
          <w:sz w:val="24"/>
          <w:szCs w:val="24"/>
        </w:rPr>
        <w:t xml:space="preserve"> </w:t>
      </w:r>
      <w:r w:rsidRPr="00FD719B">
        <w:rPr>
          <w:sz w:val="24"/>
          <w:szCs w:val="24"/>
        </w:rPr>
        <w:t>l'article</w:t>
      </w:r>
      <w:proofErr w:type="gramEnd"/>
      <w:r w:rsidRPr="00FD719B">
        <w:rPr>
          <w:spacing w:val="-3"/>
          <w:sz w:val="24"/>
          <w:szCs w:val="24"/>
        </w:rPr>
        <w:t xml:space="preserve"> </w:t>
      </w:r>
      <w:r w:rsidRPr="00FD719B">
        <w:rPr>
          <w:sz w:val="24"/>
          <w:szCs w:val="24"/>
        </w:rPr>
        <w:t>41 du</w:t>
      </w:r>
      <w:r w:rsidRPr="00FD719B">
        <w:rPr>
          <w:spacing w:val="-1"/>
          <w:sz w:val="24"/>
          <w:szCs w:val="24"/>
        </w:rPr>
        <w:t xml:space="preserve"> </w:t>
      </w:r>
      <w:r w:rsidRPr="00FD719B">
        <w:rPr>
          <w:sz w:val="24"/>
          <w:szCs w:val="24"/>
        </w:rPr>
        <w:t>CCAG-Travaux.</w:t>
      </w:r>
    </w:p>
    <w:p w14:paraId="1E1CCD27" w14:textId="77777777" w:rsidR="00DB52E7" w:rsidRPr="00FD719B" w:rsidRDefault="00DB52E7" w:rsidP="00FC7087">
      <w:pPr>
        <w:pStyle w:val="Corpsdetexte"/>
        <w:kinsoku w:val="0"/>
        <w:overflowPunct w:val="0"/>
        <w:spacing w:before="1"/>
        <w:jc w:val="both"/>
        <w:rPr>
          <w:sz w:val="24"/>
          <w:szCs w:val="24"/>
        </w:rPr>
      </w:pPr>
    </w:p>
    <w:p w14:paraId="51F71859" w14:textId="1742AA32" w:rsidR="00DB52E7" w:rsidRPr="00FD719B" w:rsidRDefault="00DB52E7" w:rsidP="00FC7087">
      <w:pPr>
        <w:pStyle w:val="Corpsdetexte"/>
        <w:kinsoku w:val="0"/>
        <w:overflowPunct w:val="0"/>
        <w:ind w:left="132" w:right="130"/>
        <w:jc w:val="both"/>
        <w:rPr>
          <w:sz w:val="24"/>
          <w:szCs w:val="24"/>
        </w:rPr>
      </w:pPr>
      <w:r w:rsidRPr="00FD719B">
        <w:rPr>
          <w:sz w:val="24"/>
          <w:szCs w:val="24"/>
        </w:rPr>
        <w:t xml:space="preserve">Chaque titulaire avise le pouvoir adjudicateur et le maître d'œuvre de la date à laquelle ses travaux sont </w:t>
      </w:r>
      <w:proofErr w:type="gramStart"/>
      <w:r w:rsidRPr="00FD719B">
        <w:rPr>
          <w:sz w:val="24"/>
          <w:szCs w:val="24"/>
        </w:rPr>
        <w:t>ou</w:t>
      </w:r>
      <w:r w:rsidR="000E09DE">
        <w:rPr>
          <w:sz w:val="24"/>
          <w:szCs w:val="24"/>
        </w:rPr>
        <w:t xml:space="preserve"> </w:t>
      </w:r>
      <w:r w:rsidRPr="00FD719B">
        <w:rPr>
          <w:spacing w:val="-47"/>
          <w:sz w:val="24"/>
          <w:szCs w:val="24"/>
        </w:rPr>
        <w:t xml:space="preserve"> </w:t>
      </w:r>
      <w:r w:rsidRPr="00FD719B">
        <w:rPr>
          <w:sz w:val="24"/>
          <w:szCs w:val="24"/>
        </w:rPr>
        <w:t>seront</w:t>
      </w:r>
      <w:proofErr w:type="gramEnd"/>
      <w:r w:rsidRPr="00FD719B">
        <w:rPr>
          <w:sz w:val="24"/>
          <w:szCs w:val="24"/>
        </w:rPr>
        <w:t xml:space="preserve"> considérés comme achevés ; le maître d'œuvre aura alors à charge de provoquer les opérations de</w:t>
      </w:r>
      <w:r w:rsidRPr="00FD719B">
        <w:rPr>
          <w:spacing w:val="1"/>
          <w:sz w:val="24"/>
          <w:szCs w:val="24"/>
        </w:rPr>
        <w:t xml:space="preserve"> </w:t>
      </w:r>
      <w:r w:rsidRPr="00FD719B">
        <w:rPr>
          <w:sz w:val="24"/>
          <w:szCs w:val="24"/>
        </w:rPr>
        <w:t>réception.</w:t>
      </w:r>
    </w:p>
    <w:p w14:paraId="0F6DFD9B" w14:textId="77777777" w:rsidR="00DB52E7" w:rsidRDefault="00DB52E7">
      <w:pPr>
        <w:pStyle w:val="Corpsdetexte"/>
        <w:kinsoku w:val="0"/>
        <w:overflowPunct w:val="0"/>
        <w:spacing w:before="2"/>
        <w:rPr>
          <w:sz w:val="19"/>
          <w:szCs w:val="19"/>
        </w:rPr>
      </w:pPr>
    </w:p>
    <w:p w14:paraId="2DA8297E" w14:textId="77777777" w:rsidR="00066009" w:rsidRDefault="00066009">
      <w:pPr>
        <w:pStyle w:val="Corpsdetexte"/>
        <w:kinsoku w:val="0"/>
        <w:overflowPunct w:val="0"/>
        <w:spacing w:before="2"/>
        <w:rPr>
          <w:sz w:val="19"/>
          <w:szCs w:val="19"/>
        </w:rPr>
      </w:pPr>
    </w:p>
    <w:p w14:paraId="09A6CCAC" w14:textId="77777777" w:rsidR="00DB52E7" w:rsidRDefault="00DB52E7" w:rsidP="00AE3283">
      <w:pPr>
        <w:pStyle w:val="Titre1"/>
        <w:numPr>
          <w:ilvl w:val="0"/>
          <w:numId w:val="4"/>
        </w:numPr>
        <w:tabs>
          <w:tab w:val="left" w:pos="459"/>
        </w:tabs>
        <w:kinsoku w:val="0"/>
        <w:overflowPunct w:val="0"/>
        <w:spacing w:before="1"/>
        <w:ind w:left="458" w:hanging="347"/>
      </w:pPr>
      <w:bookmarkStart w:id="95" w:name="_Toc193815982"/>
      <w:r>
        <w:t>-</w:t>
      </w:r>
      <w:r>
        <w:rPr>
          <w:spacing w:val="-3"/>
        </w:rPr>
        <w:t xml:space="preserve"> </w:t>
      </w:r>
      <w:r>
        <w:t>Droit</w:t>
      </w:r>
      <w:r>
        <w:rPr>
          <w:spacing w:val="-2"/>
        </w:rPr>
        <w:t xml:space="preserve"> </w:t>
      </w:r>
      <w:r>
        <w:t>de</w:t>
      </w:r>
      <w:r>
        <w:rPr>
          <w:spacing w:val="-2"/>
        </w:rPr>
        <w:t xml:space="preserve"> </w:t>
      </w:r>
      <w:r>
        <w:t>propriété</w:t>
      </w:r>
      <w:r>
        <w:rPr>
          <w:spacing w:val="-3"/>
        </w:rPr>
        <w:t xml:space="preserve"> </w:t>
      </w:r>
      <w:r>
        <w:t>industrielle</w:t>
      </w:r>
      <w:r>
        <w:rPr>
          <w:spacing w:val="-3"/>
        </w:rPr>
        <w:t xml:space="preserve"> </w:t>
      </w:r>
      <w:r>
        <w:t>et</w:t>
      </w:r>
      <w:r>
        <w:rPr>
          <w:spacing w:val="-1"/>
        </w:rPr>
        <w:t xml:space="preserve"> </w:t>
      </w:r>
      <w:r>
        <w:t>intellectuelle</w:t>
      </w:r>
      <w:bookmarkEnd w:id="95"/>
    </w:p>
    <w:p w14:paraId="5F06A026" w14:textId="185B4409" w:rsidR="00DB52E7" w:rsidRDefault="00DB52E7" w:rsidP="00577CA8">
      <w:pPr>
        <w:pStyle w:val="Corpsdetexte"/>
        <w:kinsoku w:val="0"/>
        <w:overflowPunct w:val="0"/>
        <w:spacing w:before="128"/>
        <w:ind w:left="132"/>
        <w:jc w:val="both"/>
        <w:rPr>
          <w:sz w:val="24"/>
          <w:szCs w:val="24"/>
        </w:rPr>
      </w:pPr>
      <w:r w:rsidRPr="00577CA8">
        <w:rPr>
          <w:sz w:val="24"/>
          <w:szCs w:val="24"/>
        </w:rPr>
        <w:t>Par</w:t>
      </w:r>
      <w:r w:rsidRPr="00577CA8">
        <w:rPr>
          <w:spacing w:val="19"/>
          <w:sz w:val="24"/>
          <w:szCs w:val="24"/>
        </w:rPr>
        <w:t xml:space="preserve"> </w:t>
      </w:r>
      <w:r w:rsidRPr="00577CA8">
        <w:rPr>
          <w:sz w:val="24"/>
          <w:szCs w:val="24"/>
        </w:rPr>
        <w:t>dérogation</w:t>
      </w:r>
      <w:r w:rsidRPr="00577CA8">
        <w:rPr>
          <w:spacing w:val="20"/>
          <w:sz w:val="24"/>
          <w:szCs w:val="24"/>
        </w:rPr>
        <w:t xml:space="preserve"> </w:t>
      </w:r>
      <w:r w:rsidRPr="00577CA8">
        <w:rPr>
          <w:sz w:val="24"/>
          <w:szCs w:val="24"/>
        </w:rPr>
        <w:t>à</w:t>
      </w:r>
      <w:r w:rsidRPr="00577CA8">
        <w:rPr>
          <w:spacing w:val="20"/>
          <w:sz w:val="24"/>
          <w:szCs w:val="24"/>
        </w:rPr>
        <w:t xml:space="preserve"> </w:t>
      </w:r>
      <w:r w:rsidRPr="00577CA8">
        <w:rPr>
          <w:sz w:val="24"/>
          <w:szCs w:val="24"/>
        </w:rPr>
        <w:t>l'article</w:t>
      </w:r>
      <w:r w:rsidRPr="00577CA8">
        <w:rPr>
          <w:spacing w:val="17"/>
          <w:sz w:val="24"/>
          <w:szCs w:val="24"/>
        </w:rPr>
        <w:t xml:space="preserve"> </w:t>
      </w:r>
      <w:r w:rsidRPr="00577CA8">
        <w:rPr>
          <w:sz w:val="24"/>
          <w:szCs w:val="24"/>
        </w:rPr>
        <w:t>48</w:t>
      </w:r>
      <w:r w:rsidRPr="00577CA8">
        <w:rPr>
          <w:spacing w:val="21"/>
          <w:sz w:val="24"/>
          <w:szCs w:val="24"/>
        </w:rPr>
        <w:t xml:space="preserve"> </w:t>
      </w:r>
      <w:r w:rsidRPr="00577CA8">
        <w:rPr>
          <w:sz w:val="24"/>
          <w:szCs w:val="24"/>
        </w:rPr>
        <w:t>du</w:t>
      </w:r>
      <w:r w:rsidRPr="00577CA8">
        <w:rPr>
          <w:spacing w:val="19"/>
          <w:sz w:val="24"/>
          <w:szCs w:val="24"/>
        </w:rPr>
        <w:t xml:space="preserve"> </w:t>
      </w:r>
      <w:r w:rsidRPr="00577CA8">
        <w:rPr>
          <w:sz w:val="24"/>
          <w:szCs w:val="24"/>
        </w:rPr>
        <w:t>CCAG-Travaux,</w:t>
      </w:r>
      <w:r w:rsidRPr="00577CA8">
        <w:rPr>
          <w:spacing w:val="18"/>
          <w:sz w:val="24"/>
          <w:szCs w:val="24"/>
        </w:rPr>
        <w:t xml:space="preserve"> </w:t>
      </w:r>
      <w:r w:rsidRPr="00577CA8">
        <w:rPr>
          <w:sz w:val="24"/>
          <w:szCs w:val="24"/>
        </w:rPr>
        <w:t>les</w:t>
      </w:r>
      <w:r w:rsidRPr="00577CA8">
        <w:rPr>
          <w:spacing w:val="20"/>
          <w:sz w:val="24"/>
          <w:szCs w:val="24"/>
        </w:rPr>
        <w:t xml:space="preserve"> </w:t>
      </w:r>
      <w:r w:rsidRPr="00577CA8">
        <w:rPr>
          <w:sz w:val="24"/>
          <w:szCs w:val="24"/>
        </w:rPr>
        <w:t>résultats</w:t>
      </w:r>
      <w:r w:rsidRPr="00577CA8">
        <w:rPr>
          <w:spacing w:val="20"/>
          <w:sz w:val="24"/>
          <w:szCs w:val="24"/>
        </w:rPr>
        <w:t xml:space="preserve"> </w:t>
      </w:r>
      <w:r w:rsidRPr="00577CA8">
        <w:rPr>
          <w:sz w:val="24"/>
          <w:szCs w:val="24"/>
        </w:rPr>
        <w:t>réalisés</w:t>
      </w:r>
      <w:r w:rsidRPr="00577CA8">
        <w:rPr>
          <w:spacing w:val="20"/>
          <w:sz w:val="24"/>
          <w:szCs w:val="24"/>
        </w:rPr>
        <w:t xml:space="preserve"> </w:t>
      </w:r>
      <w:r w:rsidRPr="00577CA8">
        <w:rPr>
          <w:sz w:val="24"/>
          <w:szCs w:val="24"/>
        </w:rPr>
        <w:t>dans</w:t>
      </w:r>
      <w:r w:rsidRPr="00577CA8">
        <w:rPr>
          <w:spacing w:val="18"/>
          <w:sz w:val="24"/>
          <w:szCs w:val="24"/>
        </w:rPr>
        <w:t xml:space="preserve"> </w:t>
      </w:r>
      <w:r w:rsidRPr="00577CA8">
        <w:rPr>
          <w:sz w:val="24"/>
          <w:szCs w:val="24"/>
        </w:rPr>
        <w:t>le</w:t>
      </w:r>
      <w:r w:rsidRPr="00577CA8">
        <w:rPr>
          <w:spacing w:val="20"/>
          <w:sz w:val="24"/>
          <w:szCs w:val="24"/>
        </w:rPr>
        <w:t xml:space="preserve"> </w:t>
      </w:r>
      <w:r w:rsidRPr="00577CA8">
        <w:rPr>
          <w:sz w:val="24"/>
          <w:szCs w:val="24"/>
        </w:rPr>
        <w:t>cadre</w:t>
      </w:r>
      <w:r w:rsidRPr="00577CA8">
        <w:rPr>
          <w:spacing w:val="23"/>
          <w:sz w:val="24"/>
          <w:szCs w:val="24"/>
        </w:rPr>
        <w:t xml:space="preserve"> </w:t>
      </w:r>
      <w:r w:rsidRPr="00577CA8">
        <w:rPr>
          <w:sz w:val="24"/>
          <w:szCs w:val="24"/>
        </w:rPr>
        <w:t>du</w:t>
      </w:r>
      <w:r w:rsidRPr="00577CA8">
        <w:rPr>
          <w:spacing w:val="19"/>
          <w:sz w:val="24"/>
          <w:szCs w:val="24"/>
        </w:rPr>
        <w:t xml:space="preserve"> </w:t>
      </w:r>
      <w:r w:rsidRPr="00577CA8">
        <w:rPr>
          <w:sz w:val="24"/>
          <w:szCs w:val="24"/>
        </w:rPr>
        <w:t>marché</w:t>
      </w:r>
      <w:r w:rsidRPr="00577CA8">
        <w:rPr>
          <w:spacing w:val="21"/>
          <w:sz w:val="24"/>
          <w:szCs w:val="24"/>
        </w:rPr>
        <w:t xml:space="preserve"> </w:t>
      </w:r>
      <w:r w:rsidRPr="00577CA8">
        <w:rPr>
          <w:sz w:val="24"/>
          <w:szCs w:val="24"/>
        </w:rPr>
        <w:t>font</w:t>
      </w:r>
      <w:r w:rsidRPr="00577CA8">
        <w:rPr>
          <w:spacing w:val="20"/>
          <w:sz w:val="24"/>
          <w:szCs w:val="24"/>
        </w:rPr>
        <w:t xml:space="preserve"> </w:t>
      </w:r>
      <w:r w:rsidR="00476D5D" w:rsidRPr="00577CA8">
        <w:rPr>
          <w:sz w:val="24"/>
          <w:szCs w:val="24"/>
        </w:rPr>
        <w:t>l’objet d’une</w:t>
      </w:r>
      <w:r w:rsidRPr="00577CA8">
        <w:rPr>
          <w:sz w:val="24"/>
          <w:szCs w:val="24"/>
        </w:rPr>
        <w:t xml:space="preserve"> cession</w:t>
      </w:r>
      <w:r w:rsidRPr="00577CA8">
        <w:rPr>
          <w:spacing w:val="-4"/>
          <w:sz w:val="24"/>
          <w:szCs w:val="24"/>
        </w:rPr>
        <w:t xml:space="preserve"> </w:t>
      </w:r>
      <w:r w:rsidRPr="00577CA8">
        <w:rPr>
          <w:sz w:val="24"/>
          <w:szCs w:val="24"/>
        </w:rPr>
        <w:t>à titre</w:t>
      </w:r>
      <w:r w:rsidRPr="00577CA8">
        <w:rPr>
          <w:spacing w:val="-2"/>
          <w:sz w:val="24"/>
          <w:szCs w:val="24"/>
        </w:rPr>
        <w:t xml:space="preserve"> </w:t>
      </w:r>
      <w:r w:rsidRPr="00577CA8">
        <w:rPr>
          <w:sz w:val="24"/>
          <w:szCs w:val="24"/>
        </w:rPr>
        <w:t>exclusif au profit</w:t>
      </w:r>
      <w:r w:rsidRPr="00577CA8">
        <w:rPr>
          <w:spacing w:val="-1"/>
          <w:sz w:val="24"/>
          <w:szCs w:val="24"/>
        </w:rPr>
        <w:t xml:space="preserve"> </w:t>
      </w:r>
      <w:r w:rsidRPr="00577CA8">
        <w:rPr>
          <w:sz w:val="24"/>
          <w:szCs w:val="24"/>
        </w:rPr>
        <w:t>du</w:t>
      </w:r>
      <w:r w:rsidRPr="00577CA8">
        <w:rPr>
          <w:spacing w:val="-1"/>
          <w:sz w:val="24"/>
          <w:szCs w:val="24"/>
        </w:rPr>
        <w:t xml:space="preserve"> </w:t>
      </w:r>
      <w:r w:rsidRPr="00577CA8">
        <w:rPr>
          <w:sz w:val="24"/>
          <w:szCs w:val="24"/>
        </w:rPr>
        <w:t>pouvoir</w:t>
      </w:r>
      <w:r w:rsidRPr="00577CA8">
        <w:rPr>
          <w:spacing w:val="-1"/>
          <w:sz w:val="24"/>
          <w:szCs w:val="24"/>
        </w:rPr>
        <w:t xml:space="preserve"> </w:t>
      </w:r>
      <w:r w:rsidRPr="00577CA8">
        <w:rPr>
          <w:sz w:val="24"/>
          <w:szCs w:val="24"/>
        </w:rPr>
        <w:t>adjudicateur.</w:t>
      </w:r>
    </w:p>
    <w:p w14:paraId="112E417B" w14:textId="77777777" w:rsidR="00AC456C" w:rsidRDefault="00AC456C" w:rsidP="00577CA8">
      <w:pPr>
        <w:pStyle w:val="Corpsdetexte"/>
        <w:kinsoku w:val="0"/>
        <w:overflowPunct w:val="0"/>
        <w:spacing w:before="128"/>
        <w:ind w:left="132"/>
        <w:jc w:val="both"/>
        <w:rPr>
          <w:sz w:val="24"/>
          <w:szCs w:val="24"/>
        </w:rPr>
      </w:pPr>
    </w:p>
    <w:p w14:paraId="5F3B9843" w14:textId="77777777" w:rsidR="00FE5DF9" w:rsidRPr="00577CA8" w:rsidRDefault="00FE5DF9" w:rsidP="00577CA8">
      <w:pPr>
        <w:pStyle w:val="Corpsdetexte"/>
        <w:kinsoku w:val="0"/>
        <w:overflowPunct w:val="0"/>
        <w:spacing w:before="128"/>
        <w:ind w:left="132"/>
        <w:jc w:val="both"/>
        <w:rPr>
          <w:sz w:val="24"/>
          <w:szCs w:val="24"/>
        </w:rPr>
      </w:pPr>
    </w:p>
    <w:p w14:paraId="14A92A28" w14:textId="77777777" w:rsidR="00DB52E7" w:rsidRDefault="00DB52E7" w:rsidP="00AE3283">
      <w:pPr>
        <w:pStyle w:val="Titre1"/>
        <w:numPr>
          <w:ilvl w:val="0"/>
          <w:numId w:val="4"/>
        </w:numPr>
        <w:tabs>
          <w:tab w:val="left" w:pos="459"/>
        </w:tabs>
        <w:kinsoku w:val="0"/>
        <w:overflowPunct w:val="0"/>
        <w:ind w:left="458" w:hanging="347"/>
      </w:pPr>
      <w:bookmarkStart w:id="96" w:name="_Toc193815983"/>
      <w:r>
        <w:t>-</w:t>
      </w:r>
      <w:r>
        <w:rPr>
          <w:spacing w:val="-2"/>
        </w:rPr>
        <w:t xml:space="preserve"> </w:t>
      </w:r>
      <w:r>
        <w:t>Garantie</w:t>
      </w:r>
      <w:r>
        <w:rPr>
          <w:spacing w:val="-2"/>
        </w:rPr>
        <w:t xml:space="preserve"> </w:t>
      </w:r>
      <w:r>
        <w:t>des prestations</w:t>
      </w:r>
      <w:bookmarkEnd w:id="96"/>
    </w:p>
    <w:p w14:paraId="38C2F4FB" w14:textId="5A18EC56" w:rsidR="00DB52E7" w:rsidRDefault="00DB52E7" w:rsidP="00AF7484">
      <w:pPr>
        <w:pStyle w:val="Corpsdetexte"/>
        <w:kinsoku w:val="0"/>
        <w:overflowPunct w:val="0"/>
        <w:spacing w:before="126"/>
        <w:ind w:left="132"/>
        <w:jc w:val="both"/>
        <w:rPr>
          <w:sz w:val="24"/>
          <w:szCs w:val="24"/>
        </w:rPr>
      </w:pPr>
      <w:r w:rsidRPr="00AF7484">
        <w:rPr>
          <w:sz w:val="24"/>
          <w:szCs w:val="24"/>
        </w:rPr>
        <w:t>Les</w:t>
      </w:r>
      <w:r w:rsidRPr="00AF7484">
        <w:rPr>
          <w:spacing w:val="4"/>
          <w:sz w:val="24"/>
          <w:szCs w:val="24"/>
        </w:rPr>
        <w:t xml:space="preserve"> </w:t>
      </w:r>
      <w:r w:rsidRPr="00AF7484">
        <w:rPr>
          <w:sz w:val="24"/>
          <w:szCs w:val="24"/>
        </w:rPr>
        <w:t>travaux</w:t>
      </w:r>
      <w:r w:rsidRPr="00AF7484">
        <w:rPr>
          <w:spacing w:val="7"/>
          <w:sz w:val="24"/>
          <w:szCs w:val="24"/>
        </w:rPr>
        <w:t xml:space="preserve"> </w:t>
      </w:r>
      <w:r w:rsidRPr="00AF7484">
        <w:rPr>
          <w:sz w:val="24"/>
          <w:szCs w:val="24"/>
        </w:rPr>
        <w:t>feront</w:t>
      </w:r>
      <w:r w:rsidRPr="00AF7484">
        <w:rPr>
          <w:spacing w:val="5"/>
          <w:sz w:val="24"/>
          <w:szCs w:val="24"/>
        </w:rPr>
        <w:t xml:space="preserve"> </w:t>
      </w:r>
      <w:r w:rsidRPr="00AF7484">
        <w:rPr>
          <w:sz w:val="24"/>
          <w:szCs w:val="24"/>
        </w:rPr>
        <w:t>l'objet</w:t>
      </w:r>
      <w:r w:rsidRPr="00AF7484">
        <w:rPr>
          <w:spacing w:val="7"/>
          <w:sz w:val="24"/>
          <w:szCs w:val="24"/>
        </w:rPr>
        <w:t xml:space="preserve"> </w:t>
      </w:r>
      <w:r w:rsidRPr="00AF7484">
        <w:rPr>
          <w:sz w:val="24"/>
          <w:szCs w:val="24"/>
        </w:rPr>
        <w:t>d'une</w:t>
      </w:r>
      <w:r w:rsidRPr="00AF7484">
        <w:rPr>
          <w:spacing w:val="8"/>
          <w:sz w:val="24"/>
          <w:szCs w:val="24"/>
        </w:rPr>
        <w:t xml:space="preserve"> </w:t>
      </w:r>
      <w:r w:rsidRPr="00AF7484">
        <w:rPr>
          <w:sz w:val="24"/>
          <w:szCs w:val="24"/>
        </w:rPr>
        <w:t>garantie</w:t>
      </w:r>
      <w:r w:rsidRPr="00AF7484">
        <w:rPr>
          <w:spacing w:val="7"/>
          <w:sz w:val="24"/>
          <w:szCs w:val="24"/>
        </w:rPr>
        <w:t xml:space="preserve"> </w:t>
      </w:r>
      <w:r w:rsidRPr="00AF7484">
        <w:rPr>
          <w:sz w:val="24"/>
          <w:szCs w:val="24"/>
        </w:rPr>
        <w:t>de</w:t>
      </w:r>
      <w:r w:rsidRPr="00AF7484">
        <w:rPr>
          <w:spacing w:val="5"/>
          <w:sz w:val="24"/>
          <w:szCs w:val="24"/>
        </w:rPr>
        <w:t xml:space="preserve"> </w:t>
      </w:r>
      <w:r w:rsidRPr="00AF7484">
        <w:rPr>
          <w:sz w:val="24"/>
          <w:szCs w:val="24"/>
        </w:rPr>
        <w:t>parfait</w:t>
      </w:r>
      <w:r w:rsidRPr="00AF7484">
        <w:rPr>
          <w:spacing w:val="4"/>
          <w:sz w:val="24"/>
          <w:szCs w:val="24"/>
        </w:rPr>
        <w:t xml:space="preserve"> </w:t>
      </w:r>
      <w:r w:rsidRPr="00AF7484">
        <w:rPr>
          <w:sz w:val="24"/>
          <w:szCs w:val="24"/>
        </w:rPr>
        <w:t>achèvement</w:t>
      </w:r>
      <w:r w:rsidRPr="00AF7484">
        <w:rPr>
          <w:spacing w:val="5"/>
          <w:sz w:val="24"/>
          <w:szCs w:val="24"/>
        </w:rPr>
        <w:t xml:space="preserve"> </w:t>
      </w:r>
      <w:r w:rsidRPr="00AF7484">
        <w:rPr>
          <w:sz w:val="24"/>
          <w:szCs w:val="24"/>
        </w:rPr>
        <w:t>de</w:t>
      </w:r>
      <w:r w:rsidRPr="00AF7484">
        <w:rPr>
          <w:spacing w:val="8"/>
          <w:sz w:val="24"/>
          <w:szCs w:val="24"/>
        </w:rPr>
        <w:t xml:space="preserve"> </w:t>
      </w:r>
      <w:r w:rsidRPr="00AF7484">
        <w:rPr>
          <w:sz w:val="24"/>
          <w:szCs w:val="24"/>
        </w:rPr>
        <w:t>1</w:t>
      </w:r>
      <w:r w:rsidRPr="00AF7484">
        <w:rPr>
          <w:spacing w:val="5"/>
          <w:sz w:val="24"/>
          <w:szCs w:val="24"/>
        </w:rPr>
        <w:t xml:space="preserve"> </w:t>
      </w:r>
      <w:r w:rsidRPr="00AF7484">
        <w:rPr>
          <w:sz w:val="24"/>
          <w:szCs w:val="24"/>
        </w:rPr>
        <w:t>an</w:t>
      </w:r>
      <w:r w:rsidRPr="00AF7484">
        <w:rPr>
          <w:spacing w:val="6"/>
          <w:sz w:val="24"/>
          <w:szCs w:val="24"/>
        </w:rPr>
        <w:t xml:space="preserve"> </w:t>
      </w:r>
      <w:r w:rsidRPr="00AF7484">
        <w:rPr>
          <w:sz w:val="24"/>
          <w:szCs w:val="24"/>
        </w:rPr>
        <w:t>dont</w:t>
      </w:r>
      <w:r w:rsidRPr="00AF7484">
        <w:rPr>
          <w:spacing w:val="5"/>
          <w:sz w:val="24"/>
          <w:szCs w:val="24"/>
        </w:rPr>
        <w:t xml:space="preserve"> </w:t>
      </w:r>
      <w:r w:rsidRPr="00AF7484">
        <w:rPr>
          <w:sz w:val="24"/>
          <w:szCs w:val="24"/>
        </w:rPr>
        <w:t>le</w:t>
      </w:r>
      <w:r w:rsidRPr="00AF7484">
        <w:rPr>
          <w:spacing w:val="1"/>
          <w:sz w:val="24"/>
          <w:szCs w:val="24"/>
        </w:rPr>
        <w:t xml:space="preserve"> </w:t>
      </w:r>
      <w:r w:rsidRPr="00AF7484">
        <w:rPr>
          <w:sz w:val="24"/>
          <w:szCs w:val="24"/>
        </w:rPr>
        <w:t>point</w:t>
      </w:r>
      <w:r w:rsidRPr="00AF7484">
        <w:rPr>
          <w:spacing w:val="8"/>
          <w:sz w:val="24"/>
          <w:szCs w:val="24"/>
        </w:rPr>
        <w:t xml:space="preserve"> </w:t>
      </w:r>
      <w:r w:rsidRPr="00AF7484">
        <w:rPr>
          <w:sz w:val="24"/>
          <w:szCs w:val="24"/>
        </w:rPr>
        <w:t>de</w:t>
      </w:r>
      <w:r w:rsidRPr="00AF7484">
        <w:rPr>
          <w:spacing w:val="4"/>
          <w:sz w:val="24"/>
          <w:szCs w:val="24"/>
        </w:rPr>
        <w:t xml:space="preserve"> </w:t>
      </w:r>
      <w:r w:rsidRPr="00AF7484">
        <w:rPr>
          <w:sz w:val="24"/>
          <w:szCs w:val="24"/>
        </w:rPr>
        <w:t>départ</w:t>
      </w:r>
      <w:r w:rsidRPr="00AF7484">
        <w:rPr>
          <w:spacing w:val="5"/>
          <w:sz w:val="24"/>
          <w:szCs w:val="24"/>
        </w:rPr>
        <w:t xml:space="preserve"> </w:t>
      </w:r>
      <w:r w:rsidRPr="00AF7484">
        <w:rPr>
          <w:sz w:val="24"/>
          <w:szCs w:val="24"/>
        </w:rPr>
        <w:t>est</w:t>
      </w:r>
      <w:r w:rsidRPr="00AF7484">
        <w:rPr>
          <w:spacing w:val="4"/>
          <w:sz w:val="24"/>
          <w:szCs w:val="24"/>
        </w:rPr>
        <w:t xml:space="preserve"> </w:t>
      </w:r>
      <w:r w:rsidRPr="00AF7484">
        <w:rPr>
          <w:sz w:val="24"/>
          <w:szCs w:val="24"/>
        </w:rPr>
        <w:t>la</w:t>
      </w:r>
      <w:r w:rsidRPr="00AF7484">
        <w:rPr>
          <w:spacing w:val="7"/>
          <w:sz w:val="24"/>
          <w:szCs w:val="24"/>
        </w:rPr>
        <w:t xml:space="preserve"> </w:t>
      </w:r>
      <w:r w:rsidRPr="00AF7484">
        <w:rPr>
          <w:sz w:val="24"/>
          <w:szCs w:val="24"/>
        </w:rPr>
        <w:t>date</w:t>
      </w:r>
      <w:r w:rsidRPr="00AF7484">
        <w:rPr>
          <w:spacing w:val="-47"/>
          <w:sz w:val="24"/>
          <w:szCs w:val="24"/>
        </w:rPr>
        <w:t xml:space="preserve"> </w:t>
      </w:r>
      <w:r w:rsidRPr="00AF7484">
        <w:rPr>
          <w:sz w:val="24"/>
          <w:szCs w:val="24"/>
        </w:rPr>
        <w:t>de réception</w:t>
      </w:r>
      <w:r w:rsidRPr="00AF7484">
        <w:rPr>
          <w:spacing w:val="-2"/>
          <w:sz w:val="24"/>
          <w:szCs w:val="24"/>
        </w:rPr>
        <w:t xml:space="preserve"> </w:t>
      </w:r>
      <w:r w:rsidRPr="00AF7484">
        <w:rPr>
          <w:sz w:val="24"/>
          <w:szCs w:val="24"/>
        </w:rPr>
        <w:t>des travaux.</w:t>
      </w:r>
      <w:r w:rsidRPr="00AF7484">
        <w:rPr>
          <w:spacing w:val="-4"/>
          <w:sz w:val="24"/>
          <w:szCs w:val="24"/>
        </w:rPr>
        <w:t xml:space="preserve"> </w:t>
      </w:r>
      <w:r w:rsidRPr="00AF7484">
        <w:rPr>
          <w:sz w:val="24"/>
          <w:szCs w:val="24"/>
        </w:rPr>
        <w:t>Les</w:t>
      </w:r>
      <w:r w:rsidRPr="00AF7484">
        <w:rPr>
          <w:spacing w:val="-1"/>
          <w:sz w:val="24"/>
          <w:szCs w:val="24"/>
        </w:rPr>
        <w:t xml:space="preserve"> </w:t>
      </w:r>
      <w:r w:rsidRPr="00AF7484">
        <w:rPr>
          <w:sz w:val="24"/>
          <w:szCs w:val="24"/>
        </w:rPr>
        <w:t>modalités de</w:t>
      </w:r>
      <w:r w:rsidRPr="00AF7484">
        <w:rPr>
          <w:spacing w:val="-3"/>
          <w:sz w:val="24"/>
          <w:szCs w:val="24"/>
        </w:rPr>
        <w:t xml:space="preserve"> </w:t>
      </w:r>
      <w:r w:rsidRPr="00AF7484">
        <w:rPr>
          <w:sz w:val="24"/>
          <w:szCs w:val="24"/>
        </w:rPr>
        <w:t>cette</w:t>
      </w:r>
      <w:r w:rsidRPr="00AF7484">
        <w:rPr>
          <w:spacing w:val="-3"/>
          <w:sz w:val="24"/>
          <w:szCs w:val="24"/>
        </w:rPr>
        <w:t xml:space="preserve"> </w:t>
      </w:r>
      <w:r w:rsidRPr="00AF7484">
        <w:rPr>
          <w:sz w:val="24"/>
          <w:szCs w:val="24"/>
        </w:rPr>
        <w:t>garantie sont</w:t>
      </w:r>
      <w:r w:rsidRPr="00AF7484">
        <w:rPr>
          <w:spacing w:val="-1"/>
          <w:sz w:val="24"/>
          <w:szCs w:val="24"/>
        </w:rPr>
        <w:t xml:space="preserve"> </w:t>
      </w:r>
      <w:r w:rsidRPr="00AF7484">
        <w:rPr>
          <w:sz w:val="24"/>
          <w:szCs w:val="24"/>
        </w:rPr>
        <w:t>définies</w:t>
      </w:r>
      <w:r w:rsidRPr="00AF7484">
        <w:rPr>
          <w:spacing w:val="-3"/>
          <w:sz w:val="24"/>
          <w:szCs w:val="24"/>
        </w:rPr>
        <w:t xml:space="preserve"> </w:t>
      </w:r>
      <w:r w:rsidR="00AF7484">
        <w:rPr>
          <w:sz w:val="24"/>
          <w:szCs w:val="24"/>
        </w:rPr>
        <w:t>selon les dispositions de</w:t>
      </w:r>
      <w:r w:rsidRPr="00AF7484">
        <w:rPr>
          <w:spacing w:val="2"/>
          <w:sz w:val="24"/>
          <w:szCs w:val="24"/>
        </w:rPr>
        <w:t xml:space="preserve"> </w:t>
      </w:r>
      <w:r w:rsidRPr="00AF7484">
        <w:rPr>
          <w:sz w:val="24"/>
          <w:szCs w:val="24"/>
        </w:rPr>
        <w:t>l'article</w:t>
      </w:r>
      <w:r w:rsidRPr="00AF7484">
        <w:rPr>
          <w:spacing w:val="-2"/>
          <w:sz w:val="24"/>
          <w:szCs w:val="24"/>
        </w:rPr>
        <w:t xml:space="preserve"> </w:t>
      </w:r>
      <w:r w:rsidRPr="00AF7484">
        <w:rPr>
          <w:sz w:val="24"/>
          <w:szCs w:val="24"/>
        </w:rPr>
        <w:t>44.1</w:t>
      </w:r>
      <w:r w:rsidRPr="00AF7484">
        <w:rPr>
          <w:spacing w:val="-1"/>
          <w:sz w:val="24"/>
          <w:szCs w:val="24"/>
        </w:rPr>
        <w:t xml:space="preserve"> </w:t>
      </w:r>
      <w:r w:rsidRPr="00AF7484">
        <w:rPr>
          <w:sz w:val="24"/>
          <w:szCs w:val="24"/>
        </w:rPr>
        <w:t>du</w:t>
      </w:r>
      <w:r w:rsidRPr="00AF7484">
        <w:rPr>
          <w:spacing w:val="-2"/>
          <w:sz w:val="24"/>
          <w:szCs w:val="24"/>
        </w:rPr>
        <w:t xml:space="preserve"> </w:t>
      </w:r>
      <w:r w:rsidRPr="00AF7484">
        <w:rPr>
          <w:sz w:val="24"/>
          <w:szCs w:val="24"/>
        </w:rPr>
        <w:t>CCAG-Travaux.</w:t>
      </w:r>
    </w:p>
    <w:p w14:paraId="743456B9" w14:textId="77777777" w:rsidR="00CF5C4A" w:rsidRDefault="00CF5C4A" w:rsidP="00CF5C4A">
      <w:pPr>
        <w:pStyle w:val="Corpsdetexte"/>
        <w:kinsoku w:val="0"/>
        <w:overflowPunct w:val="0"/>
        <w:ind w:left="130"/>
        <w:jc w:val="both"/>
        <w:rPr>
          <w:sz w:val="24"/>
          <w:szCs w:val="24"/>
        </w:rPr>
      </w:pPr>
    </w:p>
    <w:p w14:paraId="57438DC6" w14:textId="46BBE67F" w:rsidR="006E5431" w:rsidRPr="006E5431" w:rsidRDefault="006E5431" w:rsidP="00AF7484">
      <w:pPr>
        <w:pStyle w:val="Corpsdetexte"/>
        <w:kinsoku w:val="0"/>
        <w:overflowPunct w:val="0"/>
        <w:spacing w:before="126"/>
        <w:ind w:left="132"/>
        <w:jc w:val="both"/>
        <w:rPr>
          <w:b/>
          <w:bCs/>
          <w:sz w:val="24"/>
          <w:szCs w:val="24"/>
          <w:u w:val="single"/>
        </w:rPr>
      </w:pPr>
      <w:proofErr w:type="gramStart"/>
      <w:r w:rsidRPr="006E5431">
        <w:rPr>
          <w:b/>
          <w:bCs/>
          <w:sz w:val="24"/>
          <w:szCs w:val="24"/>
          <w:u w:val="single"/>
        </w:rPr>
        <w:t>Garantie particulières</w:t>
      </w:r>
      <w:proofErr w:type="gramEnd"/>
    </w:p>
    <w:p w14:paraId="7A21F8A2" w14:textId="3884DA20" w:rsidR="006E5431" w:rsidRPr="00CF5C4A" w:rsidRDefault="006E5431" w:rsidP="00CF5C4A">
      <w:pPr>
        <w:pStyle w:val="Corpsdetexte"/>
        <w:numPr>
          <w:ilvl w:val="0"/>
          <w:numId w:val="7"/>
        </w:numPr>
        <w:kinsoku w:val="0"/>
        <w:overflowPunct w:val="0"/>
        <w:spacing w:before="126"/>
        <w:jc w:val="both"/>
        <w:rPr>
          <w:b/>
          <w:bCs/>
          <w:sz w:val="24"/>
          <w:szCs w:val="24"/>
        </w:rPr>
      </w:pPr>
      <w:r w:rsidRPr="00CF5C4A">
        <w:rPr>
          <w:b/>
          <w:bCs/>
          <w:sz w:val="24"/>
          <w:szCs w:val="24"/>
        </w:rPr>
        <w:t>Garantie particulière d'étanchéité</w:t>
      </w:r>
    </w:p>
    <w:p w14:paraId="044C5A1D" w14:textId="77777777" w:rsidR="006E5431" w:rsidRPr="006E5431" w:rsidRDefault="006E5431" w:rsidP="006E5431">
      <w:pPr>
        <w:pStyle w:val="Corpsdetexte"/>
        <w:kinsoku w:val="0"/>
        <w:overflowPunct w:val="0"/>
        <w:spacing w:before="126"/>
        <w:ind w:left="132"/>
        <w:jc w:val="both"/>
        <w:rPr>
          <w:sz w:val="24"/>
          <w:szCs w:val="24"/>
        </w:rPr>
      </w:pPr>
      <w:r w:rsidRPr="006E5431">
        <w:rPr>
          <w:sz w:val="24"/>
          <w:szCs w:val="24"/>
        </w:rPr>
        <w:t xml:space="preserve">L'entrepreneur garantit le maître de l'ouvrage contre tout défaut d'étanchéité pendant un délai de </w:t>
      </w:r>
      <w:r w:rsidRPr="006E5431">
        <w:rPr>
          <w:sz w:val="24"/>
          <w:szCs w:val="24"/>
        </w:rPr>
        <w:lastRenderedPageBreak/>
        <w:t>10 ans à partir de la date d'effet de la réception des travaux correspondants.</w:t>
      </w:r>
    </w:p>
    <w:p w14:paraId="0029B65F" w14:textId="77777777" w:rsidR="006E5431" w:rsidRDefault="006E5431" w:rsidP="006E5431">
      <w:pPr>
        <w:pStyle w:val="Corpsdetexte"/>
        <w:kinsoku w:val="0"/>
        <w:overflowPunct w:val="0"/>
        <w:spacing w:before="126"/>
        <w:ind w:left="132"/>
        <w:jc w:val="both"/>
        <w:rPr>
          <w:sz w:val="24"/>
          <w:szCs w:val="24"/>
        </w:rPr>
      </w:pPr>
      <w:r w:rsidRPr="006E5431">
        <w:rPr>
          <w:sz w:val="24"/>
          <w:szCs w:val="24"/>
        </w:rPr>
        <w:t>Cette garantie engage l'entrepreneur, pendant le délai fixé, à effectuer à ses frais, sur simple demande du maître d'ouvrage, toutes les recherches sur l'origine des fuites et les réparations ou réfections nécessaires pour remédier aux défauts d'étanchéité qui seraient constatés, que ceux-ci proviennent d'une défectuosité des produits ou matériaux employés ou des conditions d'exécution.</w:t>
      </w:r>
    </w:p>
    <w:p w14:paraId="7AE9EB26" w14:textId="77777777" w:rsidR="00CF5C4A" w:rsidRDefault="00CF5C4A" w:rsidP="00CF5C4A">
      <w:pPr>
        <w:pStyle w:val="Corpsdetexte"/>
        <w:kinsoku w:val="0"/>
        <w:overflowPunct w:val="0"/>
        <w:ind w:left="130"/>
        <w:jc w:val="both"/>
        <w:rPr>
          <w:sz w:val="24"/>
          <w:szCs w:val="24"/>
        </w:rPr>
      </w:pPr>
    </w:p>
    <w:p w14:paraId="24CF9DB8" w14:textId="1BA59D12" w:rsidR="006E5431" w:rsidRPr="00CF5C4A" w:rsidRDefault="006E5431" w:rsidP="009C6B47">
      <w:pPr>
        <w:pStyle w:val="Corpsdetexte"/>
        <w:numPr>
          <w:ilvl w:val="0"/>
          <w:numId w:val="7"/>
        </w:numPr>
        <w:kinsoku w:val="0"/>
        <w:overflowPunct w:val="0"/>
        <w:ind w:left="487" w:hanging="357"/>
        <w:jc w:val="both"/>
        <w:rPr>
          <w:b/>
          <w:bCs/>
          <w:sz w:val="24"/>
          <w:szCs w:val="24"/>
        </w:rPr>
      </w:pPr>
      <w:r w:rsidRPr="00CF5C4A">
        <w:rPr>
          <w:b/>
          <w:bCs/>
          <w:sz w:val="24"/>
          <w:szCs w:val="24"/>
        </w:rPr>
        <w:t>Garantie particulière des systèmes de protection sur bois</w:t>
      </w:r>
    </w:p>
    <w:p w14:paraId="4BE2516B" w14:textId="77777777" w:rsidR="006E5431" w:rsidRPr="006E5431" w:rsidRDefault="006E5431" w:rsidP="006E5431">
      <w:pPr>
        <w:pStyle w:val="Corpsdetexte"/>
        <w:kinsoku w:val="0"/>
        <w:overflowPunct w:val="0"/>
        <w:spacing w:before="126"/>
        <w:ind w:left="132"/>
        <w:jc w:val="both"/>
        <w:rPr>
          <w:sz w:val="24"/>
          <w:szCs w:val="24"/>
        </w:rPr>
      </w:pPr>
      <w:r w:rsidRPr="006E5431">
        <w:rPr>
          <w:sz w:val="24"/>
          <w:szCs w:val="24"/>
        </w:rPr>
        <w:t>L'entrepreneur garantit la bonne tenue du système de protection (peinture, vernis...) appliqué sur les ouvrages en bois exposés et son aspect pendant un délai de 5 ans, à partir de la date d'effet de la réception des travaux correspondants.</w:t>
      </w:r>
    </w:p>
    <w:p w14:paraId="445A4AD7" w14:textId="77777777" w:rsidR="006E5431" w:rsidRPr="006E5431" w:rsidRDefault="006E5431" w:rsidP="006E5431">
      <w:pPr>
        <w:pStyle w:val="Corpsdetexte"/>
        <w:kinsoku w:val="0"/>
        <w:overflowPunct w:val="0"/>
        <w:spacing w:before="126"/>
        <w:ind w:left="132"/>
        <w:jc w:val="both"/>
        <w:rPr>
          <w:sz w:val="24"/>
          <w:szCs w:val="24"/>
        </w:rPr>
      </w:pPr>
      <w:r w:rsidRPr="006E5431">
        <w:rPr>
          <w:sz w:val="24"/>
          <w:szCs w:val="24"/>
        </w:rPr>
        <w:t>Cette garantie engage l'entrepreneur, pendant un délai fixé, à effectuer ou faire effectuer à ses frais, sur simple demande du maître d'ouvrage, toutes les réparations ou réfections nécessaires pour remédier aux défauts qui seraient constatés, que ceux-ci proviennent d'une défectuosité des produits ou matériaux employés ou des conditions d'exécution, en application des critères et dans les termes définis :</w:t>
      </w:r>
    </w:p>
    <w:p w14:paraId="56F5F332" w14:textId="77777777" w:rsidR="006E5431" w:rsidRPr="006E5431" w:rsidRDefault="006E5431" w:rsidP="006E5431">
      <w:pPr>
        <w:pStyle w:val="Corpsdetexte"/>
        <w:kinsoku w:val="0"/>
        <w:overflowPunct w:val="0"/>
        <w:spacing w:before="126"/>
        <w:ind w:left="132"/>
        <w:jc w:val="both"/>
        <w:rPr>
          <w:sz w:val="24"/>
          <w:szCs w:val="24"/>
        </w:rPr>
      </w:pPr>
      <w:r w:rsidRPr="006E5431">
        <w:rPr>
          <w:sz w:val="24"/>
          <w:szCs w:val="24"/>
        </w:rPr>
        <w:t>- Par le CCTG, fascicule GPEM/PV - P.62* (Décision n° G1-84) ;</w:t>
      </w:r>
    </w:p>
    <w:p w14:paraId="347F9DE1" w14:textId="77777777" w:rsidR="006E5431" w:rsidRDefault="006E5431" w:rsidP="006E5431">
      <w:pPr>
        <w:pStyle w:val="Corpsdetexte"/>
        <w:kinsoku w:val="0"/>
        <w:overflowPunct w:val="0"/>
        <w:spacing w:before="126"/>
        <w:ind w:left="132"/>
        <w:jc w:val="both"/>
        <w:rPr>
          <w:sz w:val="24"/>
          <w:szCs w:val="24"/>
        </w:rPr>
      </w:pPr>
      <w:r w:rsidRPr="006E5431">
        <w:rPr>
          <w:sz w:val="24"/>
          <w:szCs w:val="24"/>
        </w:rPr>
        <w:t>- Par le CCTP, selon prescriptions.</w:t>
      </w:r>
    </w:p>
    <w:p w14:paraId="6A3D1998" w14:textId="77777777" w:rsidR="001D2D8A" w:rsidRDefault="001D2D8A" w:rsidP="00CF5C4A">
      <w:pPr>
        <w:pStyle w:val="Corpsdetexte"/>
        <w:kinsoku w:val="0"/>
        <w:overflowPunct w:val="0"/>
        <w:ind w:left="130"/>
        <w:jc w:val="both"/>
        <w:rPr>
          <w:sz w:val="24"/>
          <w:szCs w:val="24"/>
        </w:rPr>
      </w:pPr>
    </w:p>
    <w:p w14:paraId="1ED89CFA" w14:textId="6801A0E9" w:rsidR="006E5431" w:rsidRPr="00CF5C4A" w:rsidRDefault="006E5431" w:rsidP="009C6B47">
      <w:pPr>
        <w:pStyle w:val="Corpsdetexte"/>
        <w:numPr>
          <w:ilvl w:val="0"/>
          <w:numId w:val="7"/>
        </w:numPr>
        <w:kinsoku w:val="0"/>
        <w:overflowPunct w:val="0"/>
        <w:ind w:left="487" w:hanging="357"/>
        <w:jc w:val="both"/>
        <w:rPr>
          <w:b/>
          <w:bCs/>
          <w:sz w:val="24"/>
          <w:szCs w:val="24"/>
        </w:rPr>
      </w:pPr>
      <w:r w:rsidRPr="00CF5C4A">
        <w:rPr>
          <w:b/>
          <w:bCs/>
          <w:sz w:val="24"/>
          <w:szCs w:val="24"/>
        </w:rPr>
        <w:t>Garantie particulière des peintures sur maçonnerie, enduits et serrurerie</w:t>
      </w:r>
    </w:p>
    <w:p w14:paraId="770AED4C" w14:textId="77777777" w:rsidR="006E5431" w:rsidRPr="006E5431" w:rsidRDefault="006E5431" w:rsidP="006E5431">
      <w:pPr>
        <w:pStyle w:val="Corpsdetexte"/>
        <w:kinsoku w:val="0"/>
        <w:overflowPunct w:val="0"/>
        <w:spacing w:before="126"/>
        <w:ind w:left="132"/>
        <w:jc w:val="both"/>
        <w:rPr>
          <w:sz w:val="24"/>
          <w:szCs w:val="24"/>
        </w:rPr>
      </w:pPr>
      <w:r w:rsidRPr="006E5431">
        <w:rPr>
          <w:sz w:val="24"/>
          <w:szCs w:val="24"/>
        </w:rPr>
        <w:t>L'entrepreneur garantit la bonne tenue du système de peinture appliqué sur ouvrages peints exposés et son aspect pendant un délai de 10 ans, à partir de la date d'effet de la réception des travaux.</w:t>
      </w:r>
    </w:p>
    <w:p w14:paraId="793E6B93" w14:textId="77777777" w:rsidR="006E5431" w:rsidRPr="006E5431" w:rsidRDefault="006E5431" w:rsidP="006E5431">
      <w:pPr>
        <w:pStyle w:val="Corpsdetexte"/>
        <w:kinsoku w:val="0"/>
        <w:overflowPunct w:val="0"/>
        <w:spacing w:before="126"/>
        <w:ind w:left="132"/>
        <w:jc w:val="both"/>
        <w:rPr>
          <w:sz w:val="24"/>
          <w:szCs w:val="24"/>
        </w:rPr>
      </w:pPr>
      <w:r w:rsidRPr="006E5431">
        <w:rPr>
          <w:sz w:val="24"/>
          <w:szCs w:val="24"/>
        </w:rPr>
        <w:t>Cette garantie engage l'entrepreneur, pendant le délai fixé, à effectuer ou faire effectuer à ses frais, sur simple demande du maître d'ouvrage, toutes les réparations nécessaires pour remédier aux défauts qui seraient constatés, que ceux-ci proviennent d'une défectuosité des produits ou matériaux employés ou des conditions d'exécution, en application des critères et dans les termes définis :</w:t>
      </w:r>
    </w:p>
    <w:p w14:paraId="6AB1E70D" w14:textId="77777777" w:rsidR="006E5431" w:rsidRPr="006E5431" w:rsidRDefault="006E5431" w:rsidP="006E5431">
      <w:pPr>
        <w:pStyle w:val="Corpsdetexte"/>
        <w:kinsoku w:val="0"/>
        <w:overflowPunct w:val="0"/>
        <w:spacing w:before="126"/>
        <w:ind w:left="132"/>
        <w:jc w:val="both"/>
        <w:rPr>
          <w:sz w:val="24"/>
          <w:szCs w:val="24"/>
        </w:rPr>
      </w:pPr>
      <w:r w:rsidRPr="006E5431">
        <w:rPr>
          <w:sz w:val="24"/>
          <w:szCs w:val="24"/>
        </w:rPr>
        <w:t>- Par le CCTG, fascicule GPEM/PV - P.63 (*) (Décision n° G1-84) :</w:t>
      </w:r>
    </w:p>
    <w:p w14:paraId="0F2088DF" w14:textId="45F9D948" w:rsidR="006E5431" w:rsidRDefault="006E5431" w:rsidP="006E5431">
      <w:pPr>
        <w:pStyle w:val="Corpsdetexte"/>
        <w:kinsoku w:val="0"/>
        <w:overflowPunct w:val="0"/>
        <w:spacing w:before="126"/>
        <w:ind w:left="132"/>
        <w:jc w:val="both"/>
        <w:rPr>
          <w:sz w:val="24"/>
          <w:szCs w:val="24"/>
        </w:rPr>
      </w:pPr>
      <w:r w:rsidRPr="006E5431">
        <w:rPr>
          <w:sz w:val="24"/>
          <w:szCs w:val="24"/>
        </w:rPr>
        <w:t>- Par le CCTP, selon prescriptions.</w:t>
      </w:r>
    </w:p>
    <w:p w14:paraId="7E3C0644" w14:textId="77777777" w:rsidR="00F94984" w:rsidRDefault="00F94984">
      <w:pPr>
        <w:pStyle w:val="Corpsdetexte"/>
        <w:kinsoku w:val="0"/>
        <w:overflowPunct w:val="0"/>
        <w:spacing w:before="2"/>
        <w:rPr>
          <w:sz w:val="19"/>
          <w:szCs w:val="19"/>
        </w:rPr>
      </w:pPr>
    </w:p>
    <w:p w14:paraId="4D6A0383" w14:textId="77777777" w:rsidR="00F94984" w:rsidRDefault="00F94984">
      <w:pPr>
        <w:pStyle w:val="Corpsdetexte"/>
        <w:kinsoku w:val="0"/>
        <w:overflowPunct w:val="0"/>
        <w:spacing w:before="2"/>
        <w:rPr>
          <w:sz w:val="19"/>
          <w:szCs w:val="19"/>
        </w:rPr>
      </w:pPr>
    </w:p>
    <w:p w14:paraId="53F83336" w14:textId="142E92B5" w:rsidR="004706EB" w:rsidRPr="004706EB" w:rsidRDefault="00F94984" w:rsidP="00AE3283">
      <w:pPr>
        <w:pStyle w:val="Titre1"/>
        <w:numPr>
          <w:ilvl w:val="0"/>
          <w:numId w:val="4"/>
        </w:numPr>
        <w:tabs>
          <w:tab w:val="left" w:pos="459"/>
        </w:tabs>
        <w:kinsoku w:val="0"/>
        <w:overflowPunct w:val="0"/>
        <w:ind w:left="458" w:hanging="347"/>
      </w:pPr>
      <w:bookmarkStart w:id="97" w:name="_Toc193815984"/>
      <w:r>
        <w:t>– Assurances</w:t>
      </w:r>
      <w:bookmarkEnd w:id="97"/>
    </w:p>
    <w:p w14:paraId="4791B96B" w14:textId="77777777" w:rsidR="00C64393" w:rsidRPr="00C64393" w:rsidRDefault="00C64393" w:rsidP="00C64393">
      <w:pPr>
        <w:jc w:val="both"/>
        <w:rPr>
          <w:b/>
          <w:bCs/>
          <w:sz w:val="24"/>
          <w:szCs w:val="24"/>
          <w:u w:val="single"/>
        </w:rPr>
      </w:pPr>
      <w:r w:rsidRPr="00C64393">
        <w:rPr>
          <w:b/>
          <w:bCs/>
          <w:sz w:val="24"/>
          <w:szCs w:val="24"/>
          <w:u w:val="single"/>
        </w:rPr>
        <w:t>Assurance responsabilité civile professionnelle du titulaire</w:t>
      </w:r>
    </w:p>
    <w:p w14:paraId="3C831D08" w14:textId="77777777" w:rsidR="00C64393" w:rsidRPr="00C64393" w:rsidRDefault="00C64393" w:rsidP="00C64393">
      <w:pPr>
        <w:jc w:val="both"/>
        <w:rPr>
          <w:sz w:val="24"/>
          <w:szCs w:val="24"/>
        </w:rPr>
      </w:pPr>
      <w:r w:rsidRPr="00C64393">
        <w:rPr>
          <w:sz w:val="24"/>
          <w:szCs w:val="24"/>
        </w:rPr>
        <w:t>Par dérogation à l'article 8 du CCAG-Travaux, le titulaire doit contracter les assurances permettant de garantir sa responsabilité à l'égard des tiers, victimes d'accidents ou de dommages causés par la conduite des prestations ou les modalités de leur exécution.</w:t>
      </w:r>
    </w:p>
    <w:p w14:paraId="7594E702" w14:textId="77777777" w:rsidR="00C64393" w:rsidRPr="00C64393" w:rsidRDefault="00C64393" w:rsidP="00C64393">
      <w:pPr>
        <w:jc w:val="both"/>
        <w:rPr>
          <w:sz w:val="24"/>
          <w:szCs w:val="24"/>
        </w:rPr>
      </w:pPr>
      <w:r w:rsidRPr="00C64393">
        <w:rPr>
          <w:sz w:val="24"/>
          <w:szCs w:val="24"/>
        </w:rPr>
        <w:t>Il doit justifier dans un délai de sept jours calendaires à compter de l’attribution du marché et avant tout début d'exécution de celui-ci, qu'il est titulaire de ces contrats d'assurances, au moyen d'une attestation établissant l'étendue de la responsabilité garantie.</w:t>
      </w:r>
    </w:p>
    <w:p w14:paraId="6C6F208D" w14:textId="77777777" w:rsidR="00C64393" w:rsidRPr="00C64393" w:rsidRDefault="00C64393" w:rsidP="00C64393">
      <w:pPr>
        <w:jc w:val="both"/>
        <w:rPr>
          <w:sz w:val="24"/>
          <w:szCs w:val="24"/>
        </w:rPr>
      </w:pPr>
    </w:p>
    <w:p w14:paraId="7E409F8E" w14:textId="77777777" w:rsidR="00C64393" w:rsidRPr="00C64393" w:rsidRDefault="00C64393" w:rsidP="00C64393">
      <w:pPr>
        <w:jc w:val="both"/>
        <w:rPr>
          <w:sz w:val="24"/>
          <w:szCs w:val="24"/>
        </w:rPr>
      </w:pPr>
      <w:r w:rsidRPr="00C64393">
        <w:rPr>
          <w:sz w:val="24"/>
          <w:szCs w:val="24"/>
        </w:rPr>
        <w:t>À tout moment durant l'exécution du marché, le titulaire doit être en mesure de produire cette attestation, sur demande du pouvoir adjudicateur et dans un délai de sept jours calendaires à compter de la réception de la demande.</w:t>
      </w:r>
    </w:p>
    <w:p w14:paraId="1035FECE" w14:textId="77777777" w:rsidR="00C64393" w:rsidRPr="00C64393" w:rsidRDefault="00C64393" w:rsidP="00C64393">
      <w:pPr>
        <w:jc w:val="both"/>
        <w:rPr>
          <w:sz w:val="24"/>
          <w:szCs w:val="24"/>
        </w:rPr>
      </w:pPr>
    </w:p>
    <w:p w14:paraId="027CCDD3" w14:textId="77777777" w:rsidR="00C64393" w:rsidRPr="00C64393" w:rsidRDefault="00C64393" w:rsidP="00C64393">
      <w:pPr>
        <w:jc w:val="both"/>
        <w:rPr>
          <w:b/>
          <w:bCs/>
          <w:sz w:val="24"/>
          <w:szCs w:val="24"/>
          <w:u w:val="single"/>
        </w:rPr>
      </w:pPr>
      <w:r w:rsidRPr="00C64393">
        <w:rPr>
          <w:b/>
          <w:bCs/>
          <w:sz w:val="24"/>
          <w:szCs w:val="24"/>
          <w:u w:val="single"/>
        </w:rPr>
        <w:t>Assurance couvrant la responsabilité décennale du titulaire</w:t>
      </w:r>
    </w:p>
    <w:p w14:paraId="08F0D8D8" w14:textId="77777777" w:rsidR="00C64393" w:rsidRPr="00C64393" w:rsidRDefault="00C64393" w:rsidP="00C64393">
      <w:pPr>
        <w:jc w:val="both"/>
        <w:rPr>
          <w:sz w:val="24"/>
          <w:szCs w:val="24"/>
        </w:rPr>
      </w:pPr>
      <w:r w:rsidRPr="00C64393">
        <w:rPr>
          <w:sz w:val="24"/>
          <w:szCs w:val="24"/>
        </w:rPr>
        <w:t xml:space="preserve">Le titulaire et, le cas échéant, les cotraitants, doivent justifier, au moyen d'attestations portant </w:t>
      </w:r>
      <w:r w:rsidRPr="00C64393">
        <w:rPr>
          <w:sz w:val="24"/>
          <w:szCs w:val="24"/>
        </w:rPr>
        <w:lastRenderedPageBreak/>
        <w:t>mention de l'étendue des garanties, qu'ils sont titulaires :</w:t>
      </w:r>
    </w:p>
    <w:p w14:paraId="1ABB8B00" w14:textId="77777777" w:rsidR="00C64393" w:rsidRPr="00C64393" w:rsidRDefault="00C64393" w:rsidP="00C64393">
      <w:pPr>
        <w:jc w:val="both"/>
        <w:rPr>
          <w:sz w:val="24"/>
          <w:szCs w:val="24"/>
        </w:rPr>
      </w:pPr>
      <w:r w:rsidRPr="00C64393">
        <w:rPr>
          <w:sz w:val="24"/>
          <w:szCs w:val="24"/>
        </w:rPr>
        <w:t>•</w:t>
      </w:r>
      <w:r w:rsidRPr="00C64393">
        <w:rPr>
          <w:sz w:val="24"/>
          <w:szCs w:val="24"/>
        </w:rPr>
        <w:tab/>
        <w:t>D’une assurance couvrant les responsabilités résultant des principes dont s'inspirent les articles 1792 à 1792-2 et 1792-4-1 du Code Civil (assurance de responsabilité décennale).</w:t>
      </w:r>
    </w:p>
    <w:p w14:paraId="27D02FC5" w14:textId="77777777" w:rsidR="00C64393" w:rsidRPr="00C64393" w:rsidRDefault="00C64393" w:rsidP="00C64393">
      <w:pPr>
        <w:jc w:val="both"/>
        <w:rPr>
          <w:sz w:val="24"/>
          <w:szCs w:val="24"/>
        </w:rPr>
      </w:pPr>
      <w:r w:rsidRPr="00C64393">
        <w:rPr>
          <w:sz w:val="24"/>
          <w:szCs w:val="24"/>
        </w:rPr>
        <w:t xml:space="preserve"> </w:t>
      </w:r>
    </w:p>
    <w:p w14:paraId="78C56CAC" w14:textId="77777777" w:rsidR="00C64393" w:rsidRPr="00C64393" w:rsidRDefault="00C64393" w:rsidP="00C64393">
      <w:pPr>
        <w:jc w:val="both"/>
        <w:rPr>
          <w:sz w:val="24"/>
          <w:szCs w:val="24"/>
        </w:rPr>
      </w:pPr>
      <w:r w:rsidRPr="00C64393">
        <w:rPr>
          <w:sz w:val="24"/>
          <w:szCs w:val="24"/>
        </w:rPr>
        <w:t>Excepté si elles ont déjà été produites à l'appui des offres, les attestations d'assurance doivent être adressées par les intéressés au maître d'œuvre dans un délai de 7 jours à compter de l’attribution du marché et, au plus tard, avant tout commencement d'exécution. A défaut, l’acheteur se réserve le droit de bloquer le paiement des travaux jusqu'à ce que le titulaire délivre cette pièce et sans ouverture du droit à versement d'intérêts moratoires.</w:t>
      </w:r>
    </w:p>
    <w:p w14:paraId="0CF06D44" w14:textId="77777777" w:rsidR="00D41E78" w:rsidRPr="00C64393" w:rsidRDefault="00D41E78" w:rsidP="00C64393">
      <w:pPr>
        <w:jc w:val="both"/>
        <w:rPr>
          <w:sz w:val="24"/>
          <w:szCs w:val="24"/>
        </w:rPr>
      </w:pPr>
    </w:p>
    <w:p w14:paraId="5DDF83EE" w14:textId="77777777" w:rsidR="00C64393" w:rsidRPr="00D41E78" w:rsidRDefault="00C64393" w:rsidP="00C64393">
      <w:pPr>
        <w:jc w:val="both"/>
        <w:rPr>
          <w:b/>
          <w:bCs/>
          <w:sz w:val="24"/>
          <w:szCs w:val="24"/>
        </w:rPr>
      </w:pPr>
      <w:r w:rsidRPr="00D41E78">
        <w:rPr>
          <w:b/>
          <w:bCs/>
          <w:sz w:val="24"/>
          <w:szCs w:val="24"/>
        </w:rPr>
        <w:t>Le titulaire doit contracter les assurances permettant de garantir sa responsabilité à l'égard des tiers, victimes d'accidents ou de dommages causés par la conduite des prestations ou les modalités de leur exécution.</w:t>
      </w:r>
    </w:p>
    <w:p w14:paraId="62D5300E" w14:textId="77777777" w:rsidR="00C64393" w:rsidRPr="00D41E78" w:rsidRDefault="00C64393" w:rsidP="00C64393">
      <w:pPr>
        <w:jc w:val="both"/>
        <w:rPr>
          <w:b/>
          <w:bCs/>
          <w:sz w:val="24"/>
          <w:szCs w:val="24"/>
        </w:rPr>
      </w:pPr>
    </w:p>
    <w:p w14:paraId="27A166D3" w14:textId="77777777" w:rsidR="00C64393" w:rsidRPr="00D41E78" w:rsidRDefault="00C64393" w:rsidP="00C64393">
      <w:pPr>
        <w:jc w:val="both"/>
        <w:rPr>
          <w:b/>
          <w:bCs/>
          <w:sz w:val="24"/>
          <w:szCs w:val="24"/>
        </w:rPr>
      </w:pPr>
      <w:r w:rsidRPr="00D41E78">
        <w:rPr>
          <w:b/>
          <w:bCs/>
          <w:sz w:val="24"/>
          <w:szCs w:val="24"/>
        </w:rPr>
        <w:t>En complément, le maître d’ouvrage se réserve la possibilité d’appeler en garantie le titulaire et/ou de rechercher sa responsabilité, pour les dommages causés aux tiers, y compris après la réception sans réserve des travaux.</w:t>
      </w:r>
    </w:p>
    <w:p w14:paraId="24D9B840" w14:textId="77777777" w:rsidR="0051053C" w:rsidRPr="00C64393" w:rsidRDefault="0051053C" w:rsidP="00C64393">
      <w:pPr>
        <w:jc w:val="both"/>
        <w:rPr>
          <w:sz w:val="24"/>
          <w:szCs w:val="24"/>
        </w:rPr>
      </w:pPr>
    </w:p>
    <w:p w14:paraId="6FB4B445" w14:textId="77777777" w:rsidR="00C64393" w:rsidRPr="003021AE" w:rsidRDefault="00C64393" w:rsidP="00C64393">
      <w:pPr>
        <w:jc w:val="both"/>
        <w:rPr>
          <w:b/>
          <w:bCs/>
          <w:sz w:val="24"/>
          <w:szCs w:val="24"/>
          <w:u w:val="single"/>
        </w:rPr>
      </w:pPr>
      <w:r w:rsidRPr="003021AE">
        <w:rPr>
          <w:b/>
          <w:bCs/>
          <w:sz w:val="24"/>
          <w:szCs w:val="24"/>
          <w:u w:val="single"/>
        </w:rPr>
        <w:t>Assurances du maître d’ouvrage</w:t>
      </w:r>
    </w:p>
    <w:p w14:paraId="02749CDA" w14:textId="77777777" w:rsidR="00C64393" w:rsidRPr="003021AE" w:rsidRDefault="00C64393" w:rsidP="00C64393">
      <w:pPr>
        <w:jc w:val="both"/>
        <w:rPr>
          <w:b/>
          <w:bCs/>
          <w:sz w:val="24"/>
          <w:szCs w:val="24"/>
        </w:rPr>
      </w:pPr>
      <w:r w:rsidRPr="00C64393">
        <w:rPr>
          <w:sz w:val="24"/>
          <w:szCs w:val="24"/>
        </w:rPr>
        <w:t>•</w:t>
      </w:r>
      <w:r w:rsidRPr="00C64393">
        <w:rPr>
          <w:sz w:val="24"/>
          <w:szCs w:val="24"/>
        </w:rPr>
        <w:tab/>
      </w:r>
      <w:r w:rsidRPr="003021AE">
        <w:rPr>
          <w:b/>
          <w:bCs/>
          <w:sz w:val="24"/>
          <w:szCs w:val="24"/>
        </w:rPr>
        <w:t>Garantie tous risques chantier</w:t>
      </w:r>
    </w:p>
    <w:p w14:paraId="4EB20C52" w14:textId="77777777" w:rsidR="00C64393" w:rsidRPr="00C64393" w:rsidRDefault="00C64393" w:rsidP="00C64393">
      <w:pPr>
        <w:jc w:val="both"/>
        <w:rPr>
          <w:sz w:val="24"/>
          <w:szCs w:val="24"/>
        </w:rPr>
      </w:pPr>
      <w:r w:rsidRPr="00C64393">
        <w:rPr>
          <w:sz w:val="24"/>
          <w:szCs w:val="24"/>
        </w:rPr>
        <w:t xml:space="preserve">Le maître d’ouvrage ne prévoit pas de souscrire une police d’assurance tous risques chantiers. </w:t>
      </w:r>
    </w:p>
    <w:p w14:paraId="51175F58" w14:textId="77777777" w:rsidR="00963358" w:rsidRPr="00C64393" w:rsidRDefault="00963358" w:rsidP="00C64393">
      <w:pPr>
        <w:jc w:val="both"/>
        <w:rPr>
          <w:sz w:val="24"/>
          <w:szCs w:val="24"/>
        </w:rPr>
      </w:pPr>
    </w:p>
    <w:p w14:paraId="5DE11A84" w14:textId="77777777" w:rsidR="00C64393" w:rsidRPr="00C64393" w:rsidRDefault="00C64393" w:rsidP="00C64393">
      <w:pPr>
        <w:jc w:val="both"/>
        <w:rPr>
          <w:sz w:val="24"/>
          <w:szCs w:val="24"/>
        </w:rPr>
      </w:pPr>
      <w:r w:rsidRPr="00C64393">
        <w:rPr>
          <w:sz w:val="24"/>
          <w:szCs w:val="24"/>
        </w:rPr>
        <w:t>•</w:t>
      </w:r>
      <w:r w:rsidRPr="00C64393">
        <w:rPr>
          <w:sz w:val="24"/>
          <w:szCs w:val="24"/>
        </w:rPr>
        <w:tab/>
      </w:r>
      <w:r w:rsidRPr="003021AE">
        <w:rPr>
          <w:b/>
          <w:bCs/>
          <w:sz w:val="24"/>
          <w:szCs w:val="24"/>
        </w:rPr>
        <w:t>Garantie dommages ouvrages</w:t>
      </w:r>
    </w:p>
    <w:p w14:paraId="490EF752" w14:textId="2C2FDBAD" w:rsidR="00F94984" w:rsidRPr="00F94984" w:rsidRDefault="00C64393" w:rsidP="00C64393">
      <w:pPr>
        <w:jc w:val="both"/>
        <w:rPr>
          <w:sz w:val="24"/>
          <w:szCs w:val="24"/>
        </w:rPr>
      </w:pPr>
      <w:r w:rsidRPr="00C64393">
        <w:rPr>
          <w:sz w:val="24"/>
          <w:szCs w:val="24"/>
        </w:rPr>
        <w:t>Le maître d’ouvrage prévoit de souscrir</w:t>
      </w:r>
      <w:r w:rsidR="000800AD">
        <w:rPr>
          <w:sz w:val="24"/>
          <w:szCs w:val="24"/>
        </w:rPr>
        <w:t>e ultérieurement à</w:t>
      </w:r>
      <w:r w:rsidRPr="00C64393">
        <w:rPr>
          <w:sz w:val="24"/>
          <w:szCs w:val="24"/>
        </w:rPr>
        <w:t xml:space="preserve"> une police d’assurance dommage ouvrage.</w:t>
      </w:r>
    </w:p>
    <w:p w14:paraId="74433036" w14:textId="77777777" w:rsidR="00F94984" w:rsidRDefault="00F94984" w:rsidP="00F94984"/>
    <w:p w14:paraId="2BFD03DD" w14:textId="77777777" w:rsidR="003021AE" w:rsidRPr="00F94984" w:rsidRDefault="003021AE" w:rsidP="00F94984"/>
    <w:p w14:paraId="40E11621" w14:textId="37B2908A" w:rsidR="0072558E" w:rsidRDefault="0072558E" w:rsidP="00AE3283">
      <w:pPr>
        <w:pStyle w:val="Titre1"/>
        <w:numPr>
          <w:ilvl w:val="0"/>
          <w:numId w:val="4"/>
        </w:numPr>
        <w:tabs>
          <w:tab w:val="left" w:pos="459"/>
        </w:tabs>
        <w:kinsoku w:val="0"/>
        <w:overflowPunct w:val="0"/>
        <w:ind w:left="458" w:hanging="347"/>
        <w:rPr>
          <w:spacing w:val="-3"/>
        </w:rPr>
      </w:pPr>
      <w:bookmarkStart w:id="98" w:name="_Toc193815985"/>
      <w:r>
        <w:rPr>
          <w:spacing w:val="-3"/>
        </w:rPr>
        <w:t>– Réparation des Dommages</w:t>
      </w:r>
      <w:bookmarkEnd w:id="98"/>
    </w:p>
    <w:p w14:paraId="6F933334" w14:textId="77777777" w:rsidR="0072558E" w:rsidRPr="0072558E" w:rsidRDefault="0072558E" w:rsidP="0072558E">
      <w:pPr>
        <w:jc w:val="both"/>
        <w:rPr>
          <w:b/>
          <w:bCs/>
          <w:sz w:val="24"/>
          <w:szCs w:val="24"/>
          <w:u w:val="single"/>
        </w:rPr>
      </w:pPr>
      <w:r w:rsidRPr="0072558E">
        <w:rPr>
          <w:b/>
          <w:bCs/>
          <w:sz w:val="24"/>
          <w:szCs w:val="24"/>
          <w:u w:val="single"/>
        </w:rPr>
        <w:t>Dégradations causées aux voies publiques</w:t>
      </w:r>
    </w:p>
    <w:p w14:paraId="7D20395D" w14:textId="77777777" w:rsidR="0072558E" w:rsidRPr="0072558E" w:rsidRDefault="0072558E" w:rsidP="0072558E">
      <w:pPr>
        <w:jc w:val="both"/>
        <w:rPr>
          <w:sz w:val="24"/>
          <w:szCs w:val="24"/>
        </w:rPr>
      </w:pPr>
      <w:r w:rsidRPr="0072558E">
        <w:rPr>
          <w:sz w:val="24"/>
          <w:szCs w:val="24"/>
        </w:rPr>
        <w:t>Par dérogation à l'article 34 du C.C.A.G Travaux, si, à l'occasion des travaux, des contributions ou réparations sont dues pour des dégradations causées aux voies publiques par des transports routiers ou des circulations d'engins exceptionnels, la charge en est supportée intégralement par l'entrepreneur, sans préjuger des sanctions pénales en cas d'infraction à des dispositions réglementaires. Il appartiendra à l'entrepreneur de demander éventuellement un état des lieux préalable de la voirie qu'il désire emprunter à l'Administration compétente.</w:t>
      </w:r>
    </w:p>
    <w:p w14:paraId="58459F24" w14:textId="77777777" w:rsidR="0072558E" w:rsidRPr="0072558E" w:rsidRDefault="0072558E" w:rsidP="0072558E">
      <w:pPr>
        <w:jc w:val="both"/>
        <w:rPr>
          <w:sz w:val="24"/>
          <w:szCs w:val="24"/>
        </w:rPr>
      </w:pPr>
    </w:p>
    <w:p w14:paraId="01F719C0" w14:textId="77777777" w:rsidR="0072558E" w:rsidRPr="0072558E" w:rsidRDefault="0072558E" w:rsidP="0072558E">
      <w:pPr>
        <w:jc w:val="both"/>
        <w:rPr>
          <w:b/>
          <w:bCs/>
          <w:sz w:val="24"/>
          <w:szCs w:val="24"/>
          <w:u w:val="single"/>
        </w:rPr>
      </w:pPr>
      <w:r w:rsidRPr="0072558E">
        <w:rPr>
          <w:b/>
          <w:bCs/>
          <w:sz w:val="24"/>
          <w:szCs w:val="24"/>
          <w:u w:val="single"/>
        </w:rPr>
        <w:t>Responsabilité pécuniaire de l’entreprise</w:t>
      </w:r>
    </w:p>
    <w:p w14:paraId="0AB36C01" w14:textId="7FA37CEA" w:rsidR="0072558E" w:rsidRPr="0072558E" w:rsidRDefault="0072558E" w:rsidP="0072558E">
      <w:pPr>
        <w:jc w:val="both"/>
        <w:rPr>
          <w:sz w:val="24"/>
          <w:szCs w:val="24"/>
        </w:rPr>
      </w:pPr>
      <w:r w:rsidRPr="0072558E">
        <w:rPr>
          <w:sz w:val="24"/>
          <w:szCs w:val="24"/>
        </w:rPr>
        <w:t xml:space="preserve">L’entrepreneur a, à l’égard du maître d’Ouvrage, la responsabilité pécuniaire des dommages aux biens et aux personnes causés tant par la conduite des travaux que par les modalités de leur exécution, sauf s’il établit que cette conduite ou ces modalités résultent de stipulations du marché ou de prescriptions d’ordres de service, ou si le maître d’ouvrage, poursuivi par </w:t>
      </w:r>
      <w:proofErr w:type="gramStart"/>
      <w:r w:rsidRPr="0072558E">
        <w:rPr>
          <w:sz w:val="24"/>
          <w:szCs w:val="24"/>
        </w:rPr>
        <w:t>le tiers victime</w:t>
      </w:r>
      <w:proofErr w:type="gramEnd"/>
      <w:r w:rsidRPr="0072558E">
        <w:rPr>
          <w:sz w:val="24"/>
          <w:szCs w:val="24"/>
        </w:rPr>
        <w:t xml:space="preserve"> de tels dommages, a été condamné sans avoir appelé l’entrepreneur en garantie devant la juridiction saisie.</w:t>
      </w:r>
    </w:p>
    <w:p w14:paraId="48A6CAE8" w14:textId="77777777" w:rsidR="0072558E" w:rsidRDefault="0072558E" w:rsidP="0072558E"/>
    <w:p w14:paraId="282C0F41" w14:textId="77777777" w:rsidR="0072558E" w:rsidRPr="0072558E" w:rsidRDefault="0072558E" w:rsidP="0072558E"/>
    <w:p w14:paraId="061CFD07" w14:textId="687E242F" w:rsidR="00DB52E7" w:rsidRDefault="00DB52E7" w:rsidP="00AE3283">
      <w:pPr>
        <w:pStyle w:val="Titre1"/>
        <w:numPr>
          <w:ilvl w:val="0"/>
          <w:numId w:val="4"/>
        </w:numPr>
        <w:tabs>
          <w:tab w:val="left" w:pos="459"/>
        </w:tabs>
        <w:kinsoku w:val="0"/>
        <w:overflowPunct w:val="0"/>
        <w:ind w:left="458" w:hanging="347"/>
      </w:pPr>
      <w:r>
        <w:rPr>
          <w:spacing w:val="-3"/>
        </w:rPr>
        <w:t xml:space="preserve"> </w:t>
      </w:r>
      <w:bookmarkStart w:id="99" w:name="_Toc193815986"/>
      <w:r w:rsidR="0072558E">
        <w:rPr>
          <w:spacing w:val="-3"/>
        </w:rPr>
        <w:t xml:space="preserve">- </w:t>
      </w:r>
      <w:r w:rsidRPr="00023338">
        <w:t>Pénalités</w:t>
      </w:r>
      <w:bookmarkEnd w:id="99"/>
    </w:p>
    <w:p w14:paraId="36DB30B7" w14:textId="5032A561" w:rsidR="00023338" w:rsidRPr="006121E8" w:rsidRDefault="00023338" w:rsidP="00AE3283">
      <w:pPr>
        <w:pStyle w:val="Titre2"/>
        <w:numPr>
          <w:ilvl w:val="1"/>
          <w:numId w:val="4"/>
        </w:numPr>
        <w:tabs>
          <w:tab w:val="left" w:pos="899"/>
        </w:tabs>
        <w:kinsoku w:val="0"/>
        <w:overflowPunct w:val="0"/>
        <w:spacing w:before="121"/>
        <w:ind w:hanging="486"/>
        <w:jc w:val="both"/>
      </w:pPr>
      <w:r>
        <w:t xml:space="preserve"> </w:t>
      </w:r>
      <w:bookmarkStart w:id="100" w:name="_Toc193815987"/>
      <w:r w:rsidRPr="006121E8">
        <w:t>Généralités</w:t>
      </w:r>
      <w:bookmarkEnd w:id="100"/>
    </w:p>
    <w:p w14:paraId="7780BD6E" w14:textId="77777777" w:rsidR="00023338" w:rsidRPr="00023338" w:rsidRDefault="00023338" w:rsidP="00023338">
      <w:pPr>
        <w:jc w:val="both"/>
        <w:rPr>
          <w:sz w:val="24"/>
          <w:szCs w:val="24"/>
        </w:rPr>
      </w:pPr>
      <w:r w:rsidRPr="00023338">
        <w:rPr>
          <w:sz w:val="24"/>
          <w:szCs w:val="24"/>
        </w:rPr>
        <w:t xml:space="preserve">Par dérogation à l’article 19.2.4 du CCAG-Travaux, les pénalités s’appliquent sans mise en demeure préalable. </w:t>
      </w:r>
    </w:p>
    <w:p w14:paraId="20F009E4" w14:textId="77777777" w:rsidR="00023338" w:rsidRPr="00023338" w:rsidRDefault="00023338" w:rsidP="00023338">
      <w:pPr>
        <w:jc w:val="both"/>
        <w:rPr>
          <w:sz w:val="24"/>
          <w:szCs w:val="24"/>
        </w:rPr>
      </w:pPr>
    </w:p>
    <w:p w14:paraId="33B83D15" w14:textId="77777777" w:rsidR="00023338" w:rsidRPr="00023338" w:rsidRDefault="00023338" w:rsidP="00023338">
      <w:pPr>
        <w:jc w:val="both"/>
        <w:rPr>
          <w:sz w:val="24"/>
          <w:szCs w:val="24"/>
        </w:rPr>
      </w:pPr>
      <w:r w:rsidRPr="00023338">
        <w:rPr>
          <w:sz w:val="24"/>
          <w:szCs w:val="24"/>
        </w:rPr>
        <w:lastRenderedPageBreak/>
        <w:t>Par dérogation à l’article 19.2.2 du CCGAG-Travaux, le titulaire ne peut se prévaloir d’aucun plafonnement des pénalités dues à l’acheteur dans le cadre de ce marché.</w:t>
      </w:r>
    </w:p>
    <w:p w14:paraId="3E0C0C85" w14:textId="77777777" w:rsidR="00023338" w:rsidRPr="00023338" w:rsidRDefault="00023338" w:rsidP="00023338">
      <w:pPr>
        <w:jc w:val="both"/>
        <w:rPr>
          <w:sz w:val="24"/>
          <w:szCs w:val="24"/>
        </w:rPr>
      </w:pPr>
    </w:p>
    <w:p w14:paraId="1AA25C4D" w14:textId="6F492580" w:rsidR="00023338" w:rsidRDefault="00023338" w:rsidP="00023338">
      <w:pPr>
        <w:jc w:val="both"/>
        <w:rPr>
          <w:sz w:val="24"/>
          <w:szCs w:val="24"/>
        </w:rPr>
      </w:pPr>
      <w:r w:rsidRPr="00023338">
        <w:rPr>
          <w:sz w:val="24"/>
          <w:szCs w:val="24"/>
        </w:rPr>
        <w:t>Par dérogation à l’article 19.2.1 du CCAG-Travaux, toute pénalité est due par le titulaire même si son montant total ne dépasse pas 1 000 € pour l’ensemble du marché.</w:t>
      </w:r>
    </w:p>
    <w:p w14:paraId="104E0468" w14:textId="77777777" w:rsidR="00AE5EDF" w:rsidRPr="00023338" w:rsidRDefault="00AE5EDF" w:rsidP="00AE5EDF">
      <w:pPr>
        <w:jc w:val="both"/>
        <w:rPr>
          <w:sz w:val="24"/>
          <w:szCs w:val="24"/>
        </w:rPr>
      </w:pPr>
    </w:p>
    <w:p w14:paraId="01B07C72" w14:textId="77777777" w:rsidR="00023338" w:rsidRPr="00023338" w:rsidRDefault="00DB52E7" w:rsidP="00AE5EDF">
      <w:pPr>
        <w:pStyle w:val="Titre2"/>
        <w:numPr>
          <w:ilvl w:val="1"/>
          <w:numId w:val="4"/>
        </w:numPr>
        <w:tabs>
          <w:tab w:val="left" w:pos="899"/>
        </w:tabs>
        <w:kinsoku w:val="0"/>
        <w:overflowPunct w:val="0"/>
        <w:ind w:left="777" w:hanging="488"/>
        <w:rPr>
          <w:iCs/>
          <w:spacing w:val="-2"/>
        </w:rPr>
      </w:pPr>
      <w:r>
        <w:rPr>
          <w:spacing w:val="-2"/>
        </w:rPr>
        <w:t xml:space="preserve"> </w:t>
      </w:r>
      <w:bookmarkStart w:id="101" w:name="_Toc193815988"/>
      <w:r w:rsidR="00023338" w:rsidRPr="006121E8">
        <w:rPr>
          <w:iCs/>
          <w:spacing w:val="-2"/>
        </w:rPr>
        <w:t>Programme d’exécution</w:t>
      </w:r>
      <w:bookmarkEnd w:id="101"/>
    </w:p>
    <w:p w14:paraId="707B3787" w14:textId="76CD3CAE" w:rsidR="00023338" w:rsidRDefault="00023338" w:rsidP="00023338">
      <w:pPr>
        <w:jc w:val="both"/>
        <w:rPr>
          <w:color w:val="000000"/>
          <w:sz w:val="24"/>
          <w:szCs w:val="24"/>
        </w:rPr>
      </w:pPr>
      <w:r w:rsidRPr="00023338">
        <w:rPr>
          <w:color w:val="000000"/>
          <w:sz w:val="24"/>
          <w:szCs w:val="24"/>
        </w:rPr>
        <w:t xml:space="preserve">Par dérogation à l’article 19.3 du CCAG Travaux, pour tout retard dans la fourniture des documents citées à </w:t>
      </w:r>
      <w:r w:rsidRPr="005B0E6A">
        <w:rPr>
          <w:color w:val="000000"/>
          <w:sz w:val="24"/>
          <w:szCs w:val="24"/>
        </w:rPr>
        <w:t xml:space="preserve">l’article </w:t>
      </w:r>
      <w:r w:rsidR="005B0E6A" w:rsidRPr="005B0E6A">
        <w:rPr>
          <w:color w:val="000000"/>
          <w:sz w:val="24"/>
          <w:szCs w:val="24"/>
        </w:rPr>
        <w:t>21.5</w:t>
      </w:r>
      <w:r w:rsidRPr="005B0E6A">
        <w:rPr>
          <w:color w:val="000000"/>
          <w:sz w:val="24"/>
          <w:szCs w:val="24"/>
        </w:rPr>
        <w:t xml:space="preserve"> du présent document,</w:t>
      </w:r>
      <w:r w:rsidRPr="00023338">
        <w:rPr>
          <w:color w:val="000000"/>
          <w:sz w:val="24"/>
          <w:szCs w:val="24"/>
        </w:rPr>
        <w:t xml:space="preserve"> le titulaire encourt, sans mise en demeure préalable, une pénalité par jour calendaire de retard fixée à 150 €.</w:t>
      </w:r>
    </w:p>
    <w:p w14:paraId="162E5596" w14:textId="77777777" w:rsidR="001600E7" w:rsidRPr="00023338" w:rsidRDefault="001600E7" w:rsidP="00023338">
      <w:pPr>
        <w:jc w:val="both"/>
        <w:rPr>
          <w:color w:val="000000"/>
          <w:sz w:val="24"/>
          <w:szCs w:val="24"/>
        </w:rPr>
      </w:pPr>
    </w:p>
    <w:p w14:paraId="2123A247" w14:textId="6D008259" w:rsidR="00DB52E7" w:rsidRPr="006121E8" w:rsidRDefault="00DB52E7" w:rsidP="00AE3283">
      <w:pPr>
        <w:pStyle w:val="Titre2"/>
        <w:numPr>
          <w:ilvl w:val="1"/>
          <w:numId w:val="4"/>
        </w:numPr>
        <w:tabs>
          <w:tab w:val="left" w:pos="899"/>
        </w:tabs>
        <w:kinsoku w:val="0"/>
        <w:overflowPunct w:val="0"/>
        <w:spacing w:before="121"/>
        <w:ind w:hanging="486"/>
        <w:jc w:val="both"/>
        <w:rPr>
          <w:color w:val="000000"/>
        </w:rPr>
      </w:pPr>
      <w:bookmarkStart w:id="102" w:name="_Toc193815989"/>
      <w:r w:rsidRPr="006121E8">
        <w:t>Pénalités</w:t>
      </w:r>
      <w:r w:rsidRPr="006121E8">
        <w:rPr>
          <w:spacing w:val="-1"/>
        </w:rPr>
        <w:t xml:space="preserve"> </w:t>
      </w:r>
      <w:r w:rsidRPr="006121E8">
        <w:t>de</w:t>
      </w:r>
      <w:r w:rsidRPr="006121E8">
        <w:rPr>
          <w:spacing w:val="-5"/>
        </w:rPr>
        <w:t xml:space="preserve"> </w:t>
      </w:r>
      <w:r w:rsidRPr="006121E8">
        <w:t>retard</w:t>
      </w:r>
      <w:bookmarkEnd w:id="102"/>
    </w:p>
    <w:p w14:paraId="05A3A21C" w14:textId="281B0F9A" w:rsidR="00DB52E7" w:rsidRDefault="006006B4" w:rsidP="00AE5EDF">
      <w:pPr>
        <w:pStyle w:val="Corpsdetexte"/>
        <w:kinsoku w:val="0"/>
        <w:overflowPunct w:val="0"/>
        <w:spacing w:before="1"/>
        <w:jc w:val="both"/>
        <w:rPr>
          <w:sz w:val="24"/>
          <w:szCs w:val="24"/>
        </w:rPr>
      </w:pPr>
      <w:r w:rsidRPr="006006B4">
        <w:rPr>
          <w:sz w:val="24"/>
          <w:szCs w:val="24"/>
        </w:rPr>
        <w:t xml:space="preserve">En cas de retard dans l’exécution des travaux (y compris repliement des installations de chantier, remise en état des lieux et nettoyage), le titulaire subit sur ses créances une pénalité dont le montant par jour calendaire de retard est </w:t>
      </w:r>
      <w:r w:rsidR="0094579E" w:rsidRPr="006006B4">
        <w:rPr>
          <w:sz w:val="24"/>
          <w:szCs w:val="24"/>
        </w:rPr>
        <w:t>fixé</w:t>
      </w:r>
      <w:r w:rsidRPr="006006B4">
        <w:rPr>
          <w:sz w:val="24"/>
          <w:szCs w:val="24"/>
        </w:rPr>
        <w:t xml:space="preserve"> à 250 € pendant 15 jours, puis de 500 € au-delà, par dérogation à l’article 19.2.3 du CCAG-Travaux.</w:t>
      </w:r>
    </w:p>
    <w:p w14:paraId="2DE730C0" w14:textId="77777777" w:rsidR="006121E8" w:rsidRPr="008149F4" w:rsidRDefault="006121E8" w:rsidP="00AE5EDF">
      <w:pPr>
        <w:pStyle w:val="Corpsdetexte"/>
        <w:kinsoku w:val="0"/>
        <w:overflowPunct w:val="0"/>
        <w:spacing w:before="1"/>
        <w:jc w:val="both"/>
        <w:rPr>
          <w:sz w:val="24"/>
          <w:szCs w:val="24"/>
        </w:rPr>
      </w:pPr>
    </w:p>
    <w:p w14:paraId="718EC1BE" w14:textId="77777777" w:rsidR="00DB52E7" w:rsidRDefault="00DB52E7">
      <w:pPr>
        <w:pStyle w:val="Corpsdetexte"/>
        <w:kinsoku w:val="0"/>
        <w:overflowPunct w:val="0"/>
        <w:spacing w:before="8"/>
        <w:rPr>
          <w:sz w:val="19"/>
          <w:szCs w:val="19"/>
        </w:rPr>
      </w:pPr>
    </w:p>
    <w:p w14:paraId="341603B8" w14:textId="77777777" w:rsidR="00D7727D" w:rsidRPr="00D7727D" w:rsidRDefault="00D7727D" w:rsidP="00D7727D">
      <w:pPr>
        <w:pStyle w:val="Titre2"/>
        <w:numPr>
          <w:ilvl w:val="1"/>
          <w:numId w:val="4"/>
        </w:numPr>
        <w:tabs>
          <w:tab w:val="left" w:pos="899"/>
        </w:tabs>
        <w:kinsoku w:val="0"/>
        <w:overflowPunct w:val="0"/>
        <w:ind w:hanging="486"/>
        <w:rPr>
          <w:iCs/>
        </w:rPr>
      </w:pPr>
      <w:r>
        <w:t xml:space="preserve"> </w:t>
      </w:r>
      <w:bookmarkStart w:id="103" w:name="_Toc193815990"/>
      <w:r w:rsidRPr="00F45A34">
        <w:rPr>
          <w:iCs/>
        </w:rPr>
        <w:t>Retard aux réunions</w:t>
      </w:r>
      <w:bookmarkEnd w:id="103"/>
    </w:p>
    <w:p w14:paraId="17F4B329" w14:textId="2B5F3925" w:rsidR="00AE5EDF" w:rsidRPr="00AE5EDF" w:rsidRDefault="00AE5EDF" w:rsidP="00AE5EDF">
      <w:pPr>
        <w:jc w:val="both"/>
        <w:rPr>
          <w:sz w:val="24"/>
          <w:szCs w:val="24"/>
        </w:rPr>
      </w:pPr>
      <w:r w:rsidRPr="00AE5EDF">
        <w:rPr>
          <w:sz w:val="24"/>
          <w:szCs w:val="24"/>
        </w:rPr>
        <w:t xml:space="preserve">Tout retard non motivé du titulaire à une réunion de chantier ou de coordination de sécurité à laquelle il aura été dûment convoqué sera passible de l'application d'une pénalité forfaitaire de </w:t>
      </w:r>
      <w:r w:rsidR="00322456">
        <w:rPr>
          <w:sz w:val="24"/>
          <w:szCs w:val="24"/>
        </w:rPr>
        <w:t>50</w:t>
      </w:r>
      <w:r w:rsidRPr="00AE5EDF">
        <w:rPr>
          <w:sz w:val="24"/>
          <w:szCs w:val="24"/>
        </w:rPr>
        <w:t xml:space="preserve"> €</w:t>
      </w:r>
      <w:r w:rsidR="00322456">
        <w:rPr>
          <w:sz w:val="24"/>
          <w:szCs w:val="24"/>
        </w:rPr>
        <w:t xml:space="preserve"> </w:t>
      </w:r>
      <w:r w:rsidR="00322456" w:rsidRPr="00322456">
        <w:rPr>
          <w:sz w:val="24"/>
          <w:szCs w:val="24"/>
        </w:rPr>
        <w:t>pour tout retard constaté supérieur à 30mn</w:t>
      </w:r>
      <w:r w:rsidRPr="00AE5EDF">
        <w:rPr>
          <w:sz w:val="24"/>
          <w:szCs w:val="24"/>
        </w:rPr>
        <w:t>.</w:t>
      </w:r>
    </w:p>
    <w:p w14:paraId="601EEDE9" w14:textId="77777777" w:rsidR="008453F8" w:rsidRDefault="008453F8" w:rsidP="008453F8">
      <w:pPr>
        <w:pStyle w:val="Titre2"/>
        <w:tabs>
          <w:tab w:val="left" w:pos="899"/>
        </w:tabs>
        <w:kinsoku w:val="0"/>
        <w:overflowPunct w:val="0"/>
        <w:ind w:firstLine="0"/>
        <w:jc w:val="both"/>
      </w:pPr>
    </w:p>
    <w:p w14:paraId="1CF0A3E0" w14:textId="77777777" w:rsidR="009A0491" w:rsidRPr="00882403" w:rsidRDefault="009A0491" w:rsidP="009A0491">
      <w:pPr>
        <w:pStyle w:val="Titre2"/>
        <w:numPr>
          <w:ilvl w:val="1"/>
          <w:numId w:val="4"/>
        </w:numPr>
        <w:tabs>
          <w:tab w:val="left" w:pos="899"/>
        </w:tabs>
        <w:kinsoku w:val="0"/>
        <w:overflowPunct w:val="0"/>
        <w:ind w:hanging="486"/>
        <w:rPr>
          <w:iCs/>
        </w:rPr>
      </w:pPr>
      <w:r>
        <w:t xml:space="preserve"> </w:t>
      </w:r>
      <w:bookmarkStart w:id="104" w:name="_Toc193815991"/>
      <w:r w:rsidRPr="00882403">
        <w:rPr>
          <w:iCs/>
        </w:rPr>
        <w:t>Absences aux réunions</w:t>
      </w:r>
      <w:bookmarkEnd w:id="104"/>
    </w:p>
    <w:p w14:paraId="7065D324" w14:textId="75827E49" w:rsidR="009A0491" w:rsidRPr="009A0491" w:rsidRDefault="009A0491" w:rsidP="009A0491">
      <w:pPr>
        <w:jc w:val="both"/>
        <w:rPr>
          <w:sz w:val="24"/>
          <w:szCs w:val="24"/>
        </w:rPr>
      </w:pPr>
      <w:r w:rsidRPr="009A0491">
        <w:rPr>
          <w:sz w:val="24"/>
          <w:szCs w:val="24"/>
        </w:rPr>
        <w:t xml:space="preserve">Toute absence non </w:t>
      </w:r>
      <w:r w:rsidR="00322456">
        <w:rPr>
          <w:sz w:val="24"/>
          <w:szCs w:val="24"/>
        </w:rPr>
        <w:t xml:space="preserve">excusée et/ou non </w:t>
      </w:r>
      <w:r w:rsidRPr="009A0491">
        <w:rPr>
          <w:sz w:val="24"/>
          <w:szCs w:val="24"/>
        </w:rPr>
        <w:t>explicitée par un motif sérieux et plausible du titulaire</w:t>
      </w:r>
      <w:r w:rsidR="00322456">
        <w:rPr>
          <w:sz w:val="24"/>
          <w:szCs w:val="24"/>
        </w:rPr>
        <w:t>,</w:t>
      </w:r>
      <w:r w:rsidR="00322456" w:rsidRPr="00322456">
        <w:rPr>
          <w:rFonts w:cs="Arial"/>
        </w:rPr>
        <w:t xml:space="preserve"> </w:t>
      </w:r>
      <w:r w:rsidR="00322456" w:rsidRPr="00322456">
        <w:rPr>
          <w:sz w:val="24"/>
          <w:szCs w:val="24"/>
        </w:rPr>
        <w:t>dans la mesure où le maitre d'ouvrage ou son représentant n'a pas été prévenu 48h avant la réunion</w:t>
      </w:r>
      <w:r w:rsidR="00322456">
        <w:rPr>
          <w:sz w:val="24"/>
          <w:szCs w:val="24"/>
        </w:rPr>
        <w:t>,</w:t>
      </w:r>
      <w:r w:rsidRPr="009A0491">
        <w:rPr>
          <w:sz w:val="24"/>
          <w:szCs w:val="24"/>
        </w:rPr>
        <w:t xml:space="preserve"> à une réunion de chantier ou de coordination sécurité sera passible de l'application d'une pénalité forfaitaire de 1</w:t>
      </w:r>
      <w:r w:rsidR="00322456">
        <w:rPr>
          <w:sz w:val="24"/>
          <w:szCs w:val="24"/>
        </w:rPr>
        <w:t>5</w:t>
      </w:r>
      <w:r w:rsidRPr="009A0491">
        <w:rPr>
          <w:sz w:val="24"/>
          <w:szCs w:val="24"/>
        </w:rPr>
        <w:t xml:space="preserve">0 €. </w:t>
      </w:r>
    </w:p>
    <w:p w14:paraId="473C7D9A" w14:textId="02D7966E" w:rsidR="009A0491" w:rsidRDefault="009A0491" w:rsidP="009A0491">
      <w:pPr>
        <w:jc w:val="both"/>
        <w:rPr>
          <w:sz w:val="24"/>
          <w:szCs w:val="24"/>
        </w:rPr>
      </w:pPr>
      <w:r w:rsidRPr="009A0491">
        <w:rPr>
          <w:sz w:val="24"/>
          <w:szCs w:val="24"/>
        </w:rPr>
        <w:t>Il est précisé que la représentation du titulaire par une personne incompétente ou ayant insuffisamment connaissance du dossier vaut absence.</w:t>
      </w:r>
    </w:p>
    <w:p w14:paraId="15F4330D" w14:textId="77777777" w:rsidR="009A0491" w:rsidRPr="009A0491" w:rsidRDefault="009A0491" w:rsidP="009A0491">
      <w:pPr>
        <w:jc w:val="both"/>
        <w:rPr>
          <w:sz w:val="24"/>
          <w:szCs w:val="24"/>
        </w:rPr>
      </w:pPr>
    </w:p>
    <w:p w14:paraId="1B0764FD" w14:textId="1B02A34C" w:rsidR="009F4555" w:rsidRPr="00882403" w:rsidRDefault="009F4555" w:rsidP="009F4555">
      <w:pPr>
        <w:pStyle w:val="Titre2"/>
        <w:numPr>
          <w:ilvl w:val="1"/>
          <w:numId w:val="4"/>
        </w:numPr>
        <w:tabs>
          <w:tab w:val="left" w:pos="899"/>
        </w:tabs>
        <w:kinsoku w:val="0"/>
        <w:overflowPunct w:val="0"/>
        <w:ind w:hanging="486"/>
        <w:jc w:val="both"/>
        <w:rPr>
          <w:iCs/>
        </w:rPr>
      </w:pPr>
      <w:bookmarkStart w:id="105" w:name="_Toc193815992"/>
      <w:bookmarkStart w:id="106" w:name="_Toc161933606"/>
      <w:bookmarkStart w:id="107" w:name="_Toc165641059"/>
      <w:bookmarkStart w:id="108" w:name="_Toc166227610"/>
      <w:bookmarkStart w:id="109" w:name="_Toc169095303"/>
      <w:r w:rsidRPr="00882403">
        <w:rPr>
          <w:iCs/>
        </w:rPr>
        <w:t xml:space="preserve">Retard dans la remise des documents nécessaires à l'ordonnancement ou à la coordination </w:t>
      </w:r>
      <w:r w:rsidR="00E16233" w:rsidRPr="00882403">
        <w:rPr>
          <w:iCs/>
        </w:rPr>
        <w:t>des travaux</w:t>
      </w:r>
      <w:r w:rsidRPr="00882403">
        <w:rPr>
          <w:iCs/>
        </w:rPr>
        <w:t xml:space="preserve"> (plans d'exécution, notes de calcul, notes techniques, études de détail, plan de synthèse, devis, documentation...)</w:t>
      </w:r>
      <w:bookmarkEnd w:id="105"/>
      <w:r w:rsidRPr="00882403">
        <w:rPr>
          <w:iCs/>
        </w:rPr>
        <w:t xml:space="preserve"> </w:t>
      </w:r>
      <w:bookmarkEnd w:id="106"/>
      <w:bookmarkEnd w:id="107"/>
      <w:bookmarkEnd w:id="108"/>
      <w:bookmarkEnd w:id="109"/>
    </w:p>
    <w:p w14:paraId="3268C8B2" w14:textId="77777777" w:rsidR="009F4555" w:rsidRDefault="009F4555" w:rsidP="00DA2A8E">
      <w:pPr>
        <w:jc w:val="both"/>
        <w:rPr>
          <w:sz w:val="24"/>
          <w:szCs w:val="24"/>
        </w:rPr>
      </w:pPr>
      <w:r w:rsidRPr="009F4555">
        <w:rPr>
          <w:sz w:val="24"/>
          <w:szCs w:val="24"/>
        </w:rPr>
        <w:t>En cas de retard dans la remise ou la diffusion de ces documents, le titulaire s’expose à une pénalité de 100 € par jour calendaire et par document.</w:t>
      </w:r>
    </w:p>
    <w:p w14:paraId="1966BE7E" w14:textId="77777777" w:rsidR="00B42772" w:rsidRPr="009F4555" w:rsidRDefault="00B42772" w:rsidP="00DA2A8E">
      <w:pPr>
        <w:jc w:val="both"/>
        <w:rPr>
          <w:sz w:val="24"/>
          <w:szCs w:val="24"/>
        </w:rPr>
      </w:pPr>
    </w:p>
    <w:p w14:paraId="05F6E7FF" w14:textId="77777777" w:rsidR="009F4555" w:rsidRPr="00DA2A8E" w:rsidRDefault="009F4555" w:rsidP="009F4555"/>
    <w:p w14:paraId="11A311A5" w14:textId="77777777" w:rsidR="00DA2A8E" w:rsidRPr="00130941" w:rsidRDefault="00DA2A8E" w:rsidP="00DA2A8E">
      <w:pPr>
        <w:pStyle w:val="Titre2"/>
        <w:numPr>
          <w:ilvl w:val="1"/>
          <w:numId w:val="4"/>
        </w:numPr>
        <w:tabs>
          <w:tab w:val="left" w:pos="899"/>
        </w:tabs>
        <w:kinsoku w:val="0"/>
        <w:overflowPunct w:val="0"/>
        <w:ind w:hanging="486"/>
      </w:pPr>
      <w:r w:rsidRPr="00DA2A8E">
        <w:t xml:space="preserve">  </w:t>
      </w:r>
      <w:bookmarkStart w:id="110" w:name="_Toc193815993"/>
      <w:r w:rsidRPr="00130941">
        <w:t>Non-respect des clauses générales du DCE</w:t>
      </w:r>
      <w:bookmarkEnd w:id="110"/>
    </w:p>
    <w:p w14:paraId="4E1F49D1" w14:textId="0D871D4C" w:rsidR="00DA2A8E" w:rsidRPr="00DA2A8E" w:rsidRDefault="00DA2A8E" w:rsidP="00DA2A8E">
      <w:pPr>
        <w:jc w:val="both"/>
        <w:rPr>
          <w:sz w:val="24"/>
          <w:szCs w:val="24"/>
        </w:rPr>
      </w:pPr>
      <w:r w:rsidRPr="00DA2A8E">
        <w:rPr>
          <w:sz w:val="24"/>
          <w:szCs w:val="24"/>
        </w:rPr>
        <w:t>En cas de défaillance dans le respect des clauses générales ou particulières du contrat, il sera appliqué sur simple constatation du maître d’œuvre, une pénalité de 150 €. Le titulaire s’expose en outre à la résiliation du marché à ses torts exclusifs, et le maître d’ouvrage pourra confier à une autre entreprise la réalisation de cette prestation qui sera facturée à l’entreprise défaillante, selon les modalités prévues au CCAG-Travaux (exécution aux frais et risques).</w:t>
      </w:r>
    </w:p>
    <w:p w14:paraId="6D3FC5AB" w14:textId="77777777" w:rsidR="00DA2A8E" w:rsidRPr="00DA2A8E" w:rsidRDefault="00DA2A8E" w:rsidP="00DA2A8E"/>
    <w:p w14:paraId="0CAB915C" w14:textId="1F654B2A" w:rsidR="00DB52E7" w:rsidRPr="00130941" w:rsidRDefault="001816AE" w:rsidP="009F4555">
      <w:pPr>
        <w:pStyle w:val="Titre2"/>
        <w:numPr>
          <w:ilvl w:val="1"/>
          <w:numId w:val="4"/>
        </w:numPr>
        <w:tabs>
          <w:tab w:val="left" w:pos="899"/>
        </w:tabs>
        <w:kinsoku w:val="0"/>
        <w:overflowPunct w:val="0"/>
        <w:ind w:hanging="486"/>
        <w:jc w:val="both"/>
        <w:rPr>
          <w:iCs/>
        </w:rPr>
      </w:pPr>
      <w:bookmarkStart w:id="111" w:name="_Toc193815994"/>
      <w:bookmarkStart w:id="112" w:name="_Hlk191309821"/>
      <w:r w:rsidRPr="00130941">
        <w:rPr>
          <w:iCs/>
        </w:rPr>
        <w:t>Non-respect des consignes du coordonnateur SPS</w:t>
      </w:r>
      <w:bookmarkEnd w:id="111"/>
    </w:p>
    <w:p w14:paraId="79D2F92A" w14:textId="2671F012" w:rsidR="00BF7955" w:rsidRPr="00BF7955" w:rsidRDefault="002607BC" w:rsidP="00BF7955">
      <w:pPr>
        <w:jc w:val="both"/>
        <w:rPr>
          <w:sz w:val="24"/>
          <w:szCs w:val="24"/>
        </w:rPr>
      </w:pPr>
      <w:r>
        <w:rPr>
          <w:sz w:val="24"/>
          <w:szCs w:val="24"/>
        </w:rPr>
        <w:t xml:space="preserve">Une </w:t>
      </w:r>
      <w:r w:rsidR="001816AE" w:rsidRPr="001816AE">
        <w:rPr>
          <w:sz w:val="24"/>
          <w:szCs w:val="24"/>
        </w:rPr>
        <w:t xml:space="preserve">pénalité </w:t>
      </w:r>
      <w:r w:rsidR="00BF7955">
        <w:rPr>
          <w:sz w:val="24"/>
          <w:szCs w:val="24"/>
        </w:rPr>
        <w:t>forfaitaire</w:t>
      </w:r>
      <w:r w:rsidR="001816AE" w:rsidRPr="001816AE">
        <w:rPr>
          <w:sz w:val="24"/>
          <w:szCs w:val="24"/>
        </w:rPr>
        <w:t xml:space="preserve"> de 2</w:t>
      </w:r>
      <w:r w:rsidR="00BF7955">
        <w:rPr>
          <w:sz w:val="24"/>
          <w:szCs w:val="24"/>
        </w:rPr>
        <w:t>5</w:t>
      </w:r>
      <w:r w:rsidR="001816AE" w:rsidRPr="001816AE">
        <w:rPr>
          <w:sz w:val="24"/>
          <w:szCs w:val="24"/>
        </w:rPr>
        <w:t>0 €</w:t>
      </w:r>
      <w:r w:rsidR="00BF7955">
        <w:rPr>
          <w:sz w:val="24"/>
          <w:szCs w:val="24"/>
        </w:rPr>
        <w:t xml:space="preserve"> par jour, </w:t>
      </w:r>
      <w:r w:rsidR="001816AE" w:rsidRPr="001816AE">
        <w:rPr>
          <w:sz w:val="24"/>
          <w:szCs w:val="24"/>
        </w:rPr>
        <w:t>constatée par le contrôleur SPS</w:t>
      </w:r>
      <w:r w:rsidR="00BF7955">
        <w:rPr>
          <w:sz w:val="24"/>
          <w:szCs w:val="24"/>
        </w:rPr>
        <w:t>,</w:t>
      </w:r>
      <w:r w:rsidR="001816AE" w:rsidRPr="001816AE">
        <w:rPr>
          <w:sz w:val="24"/>
          <w:szCs w:val="24"/>
        </w:rPr>
        <w:t xml:space="preserve"> sera appliquée </w:t>
      </w:r>
      <w:r w:rsidR="00BF7955">
        <w:rPr>
          <w:sz w:val="24"/>
          <w:szCs w:val="24"/>
        </w:rPr>
        <w:t xml:space="preserve">au titulaire </w:t>
      </w:r>
      <w:r w:rsidR="00BF7955" w:rsidRPr="00BF7955">
        <w:rPr>
          <w:sz w:val="24"/>
          <w:szCs w:val="24"/>
        </w:rPr>
        <w:t>sans délai à compter de la réception de la fiche de visite du CSPS</w:t>
      </w:r>
      <w:r w:rsidR="00BF7955">
        <w:rPr>
          <w:sz w:val="24"/>
          <w:szCs w:val="24"/>
        </w:rPr>
        <w:t>.</w:t>
      </w:r>
      <w:r w:rsidR="00BF7955" w:rsidRPr="00BF7955">
        <w:rPr>
          <w:sz w:val="24"/>
          <w:szCs w:val="24"/>
        </w:rPr>
        <w:t xml:space="preserve"> </w:t>
      </w:r>
    </w:p>
    <w:bookmarkEnd w:id="112"/>
    <w:p w14:paraId="084EF0BB" w14:textId="565DDC55" w:rsidR="001816AE" w:rsidRDefault="001816AE" w:rsidP="001816AE">
      <w:pPr>
        <w:jc w:val="both"/>
        <w:rPr>
          <w:sz w:val="24"/>
          <w:szCs w:val="24"/>
        </w:rPr>
      </w:pPr>
    </w:p>
    <w:p w14:paraId="630FD7B4" w14:textId="3C73CECB" w:rsidR="00BF7955" w:rsidRPr="00130941" w:rsidRDefault="00BF7955" w:rsidP="00BF7955">
      <w:pPr>
        <w:pStyle w:val="Titre2"/>
        <w:numPr>
          <w:ilvl w:val="1"/>
          <w:numId w:val="4"/>
        </w:numPr>
        <w:tabs>
          <w:tab w:val="left" w:pos="899"/>
        </w:tabs>
        <w:kinsoku w:val="0"/>
        <w:overflowPunct w:val="0"/>
        <w:jc w:val="both"/>
        <w:rPr>
          <w:iCs/>
        </w:rPr>
      </w:pPr>
      <w:bookmarkStart w:id="113" w:name="_Toc193815995"/>
      <w:r w:rsidRPr="00130941">
        <w:rPr>
          <w:iCs/>
        </w:rPr>
        <w:t>Non-respect des consignes du Contrôleur Technique</w:t>
      </w:r>
      <w:bookmarkEnd w:id="113"/>
    </w:p>
    <w:p w14:paraId="71D3024F" w14:textId="2C82C588" w:rsidR="00BF7955" w:rsidRPr="00BF7955" w:rsidRDefault="00BF7955" w:rsidP="00BF7955">
      <w:pPr>
        <w:jc w:val="both"/>
        <w:rPr>
          <w:sz w:val="24"/>
          <w:szCs w:val="24"/>
        </w:rPr>
      </w:pPr>
      <w:r w:rsidRPr="001816AE">
        <w:rPr>
          <w:sz w:val="24"/>
          <w:szCs w:val="24"/>
        </w:rPr>
        <w:t xml:space="preserve">Une pénalité </w:t>
      </w:r>
      <w:r>
        <w:rPr>
          <w:sz w:val="24"/>
          <w:szCs w:val="24"/>
        </w:rPr>
        <w:t>forfaitaire</w:t>
      </w:r>
      <w:r w:rsidRPr="001816AE">
        <w:rPr>
          <w:sz w:val="24"/>
          <w:szCs w:val="24"/>
        </w:rPr>
        <w:t xml:space="preserve"> de 2</w:t>
      </w:r>
      <w:r>
        <w:rPr>
          <w:sz w:val="24"/>
          <w:szCs w:val="24"/>
        </w:rPr>
        <w:t>5</w:t>
      </w:r>
      <w:r w:rsidRPr="001816AE">
        <w:rPr>
          <w:sz w:val="24"/>
          <w:szCs w:val="24"/>
        </w:rPr>
        <w:t>0 €</w:t>
      </w:r>
      <w:r>
        <w:rPr>
          <w:sz w:val="24"/>
          <w:szCs w:val="24"/>
        </w:rPr>
        <w:t xml:space="preserve"> par jour, constatée sous 2 jours </w:t>
      </w:r>
      <w:r w:rsidR="002607BC">
        <w:rPr>
          <w:sz w:val="24"/>
          <w:szCs w:val="24"/>
        </w:rPr>
        <w:t xml:space="preserve">ouvrables </w:t>
      </w:r>
      <w:r w:rsidR="002607BC" w:rsidRPr="00BF7955">
        <w:rPr>
          <w:sz w:val="24"/>
          <w:szCs w:val="24"/>
        </w:rPr>
        <w:t>à</w:t>
      </w:r>
      <w:r w:rsidRPr="00BF7955">
        <w:rPr>
          <w:sz w:val="24"/>
          <w:szCs w:val="24"/>
        </w:rPr>
        <w:t xml:space="preserve"> compter de la réception de la fiche de visite du contrôle technique</w:t>
      </w:r>
      <w:r>
        <w:rPr>
          <w:sz w:val="24"/>
          <w:szCs w:val="24"/>
        </w:rPr>
        <w:t xml:space="preserve"> </w:t>
      </w:r>
      <w:r w:rsidRPr="00BF7955">
        <w:rPr>
          <w:sz w:val="24"/>
          <w:szCs w:val="24"/>
        </w:rPr>
        <w:t>sera appliquée au titulaire</w:t>
      </w:r>
      <w:r w:rsidR="007831AD">
        <w:rPr>
          <w:sz w:val="24"/>
          <w:szCs w:val="24"/>
        </w:rPr>
        <w:t>.</w:t>
      </w:r>
    </w:p>
    <w:p w14:paraId="607FBEB6" w14:textId="77777777" w:rsidR="001816AE" w:rsidRDefault="001816AE" w:rsidP="001816AE"/>
    <w:p w14:paraId="440D84DB" w14:textId="13CBF2E6" w:rsidR="00B46383" w:rsidRPr="00130941" w:rsidRDefault="00B46383" w:rsidP="00B46383">
      <w:pPr>
        <w:pStyle w:val="Titre2"/>
        <w:numPr>
          <w:ilvl w:val="1"/>
          <w:numId w:val="4"/>
        </w:numPr>
        <w:tabs>
          <w:tab w:val="left" w:pos="899"/>
        </w:tabs>
        <w:kinsoku w:val="0"/>
        <w:overflowPunct w:val="0"/>
        <w:spacing w:before="1"/>
        <w:ind w:hanging="486"/>
        <w:jc w:val="both"/>
        <w:rPr>
          <w:iCs/>
          <w:color w:val="000000"/>
        </w:rPr>
      </w:pPr>
      <w:r>
        <w:rPr>
          <w:color w:val="000000"/>
        </w:rPr>
        <w:t xml:space="preserve"> </w:t>
      </w:r>
      <w:bookmarkStart w:id="114" w:name="_Toc193815996"/>
      <w:r w:rsidRPr="00130941">
        <w:rPr>
          <w:iCs/>
          <w:color w:val="000000"/>
        </w:rPr>
        <w:t>Non-respect des prescriptions relatives à l'hygiène, la sécurité et la protection de la santé</w:t>
      </w:r>
      <w:bookmarkEnd w:id="114"/>
      <w:r w:rsidRPr="00130941">
        <w:rPr>
          <w:iCs/>
          <w:color w:val="000000"/>
        </w:rPr>
        <w:t xml:space="preserve"> </w:t>
      </w:r>
    </w:p>
    <w:p w14:paraId="4DAAE465" w14:textId="144B28DA" w:rsidR="00B46383" w:rsidRPr="00B46383" w:rsidRDefault="00B46383" w:rsidP="00B46383">
      <w:pPr>
        <w:jc w:val="both"/>
        <w:rPr>
          <w:iCs/>
          <w:sz w:val="24"/>
          <w:szCs w:val="24"/>
        </w:rPr>
      </w:pPr>
      <w:r w:rsidRPr="00B46383">
        <w:rPr>
          <w:iCs/>
          <w:sz w:val="24"/>
          <w:szCs w:val="24"/>
        </w:rPr>
        <w:t>En cas de non-respect des prescriptions relatives à l'hygiène, la sécurité et la protection de la santé : le titulaire s’expose à une pénalité de 200 € par infraction constatée et par jour calendaire. Le titulaire s’expose en outre à la résiliation du marché à ses torts exclusifs et à l’exécution à ses frais et risques des prestations par un tiers dans les conditions prévues au CCAG-Travaux.</w:t>
      </w:r>
    </w:p>
    <w:p w14:paraId="798DF847" w14:textId="77777777" w:rsidR="00E16233" w:rsidRPr="00B46383" w:rsidRDefault="00E16233" w:rsidP="00B46383"/>
    <w:p w14:paraId="43B65B4D" w14:textId="77777777" w:rsidR="00B46383" w:rsidRPr="00B46383" w:rsidRDefault="00B46383" w:rsidP="00B46383">
      <w:pPr>
        <w:pStyle w:val="Titre2"/>
        <w:numPr>
          <w:ilvl w:val="1"/>
          <w:numId w:val="4"/>
        </w:numPr>
        <w:tabs>
          <w:tab w:val="left" w:pos="899"/>
        </w:tabs>
        <w:kinsoku w:val="0"/>
        <w:overflowPunct w:val="0"/>
        <w:spacing w:before="1"/>
        <w:ind w:hanging="486"/>
        <w:rPr>
          <w:iCs/>
          <w:color w:val="000000"/>
        </w:rPr>
      </w:pPr>
      <w:r>
        <w:rPr>
          <w:color w:val="000000"/>
        </w:rPr>
        <w:t xml:space="preserve"> </w:t>
      </w:r>
      <w:bookmarkStart w:id="115" w:name="_Toc193815997"/>
      <w:r w:rsidRPr="00130941">
        <w:rPr>
          <w:iCs/>
          <w:color w:val="000000"/>
        </w:rPr>
        <w:t>Infractions aux prescriptions de chantier</w:t>
      </w:r>
      <w:bookmarkEnd w:id="115"/>
    </w:p>
    <w:p w14:paraId="10D256ED" w14:textId="7BD66AEC" w:rsidR="00E16233" w:rsidRPr="00E16233" w:rsidRDefault="00E16233" w:rsidP="00E16233">
      <w:pPr>
        <w:jc w:val="both"/>
        <w:rPr>
          <w:sz w:val="24"/>
          <w:szCs w:val="24"/>
          <w:lang w:val="fr-CH"/>
        </w:rPr>
      </w:pPr>
      <w:r w:rsidRPr="00E16233">
        <w:rPr>
          <w:sz w:val="24"/>
          <w:szCs w:val="24"/>
          <w:lang w:val="fr-CH"/>
        </w:rPr>
        <w:t>Dans le cas où les prescriptions ci-après ne seraient pas observées, il sera fait application de pénalités. Ces pénalités interviendront de plein droit, sur la simple constatation par le</w:t>
      </w:r>
      <w:r w:rsidR="00D636A6">
        <w:rPr>
          <w:sz w:val="24"/>
          <w:szCs w:val="24"/>
          <w:lang w:val="fr-CH"/>
        </w:rPr>
        <w:t xml:space="preserve"> </w:t>
      </w:r>
      <w:r w:rsidRPr="00E16233">
        <w:rPr>
          <w:sz w:val="24"/>
          <w:szCs w:val="24"/>
          <w:lang w:val="fr-CH"/>
        </w:rPr>
        <w:t>maître d’ouvrage et maître d’œuvre des dites infractions, et après notification écrite sur le chantier d’avoir à exécuter la prescription au plus tard le lendemain. Elles seront déduites des situations mensuelles.</w:t>
      </w:r>
    </w:p>
    <w:p w14:paraId="6B427F24" w14:textId="77777777" w:rsidR="005C6C98" w:rsidRPr="00E16233" w:rsidRDefault="005C6C98" w:rsidP="00E16233">
      <w:pPr>
        <w:jc w:val="both"/>
        <w:rPr>
          <w:sz w:val="24"/>
          <w:szCs w:val="24"/>
          <w:lang w:val="fr-CH"/>
        </w:rPr>
      </w:pPr>
    </w:p>
    <w:p w14:paraId="4DBC0B55" w14:textId="77777777" w:rsidR="00E16233" w:rsidRPr="00E16233" w:rsidRDefault="00E16233" w:rsidP="00E16233">
      <w:pPr>
        <w:numPr>
          <w:ilvl w:val="0"/>
          <w:numId w:val="14"/>
        </w:numPr>
        <w:jc w:val="both"/>
        <w:rPr>
          <w:sz w:val="24"/>
          <w:szCs w:val="24"/>
          <w:lang w:val="fr-CH"/>
        </w:rPr>
      </w:pPr>
      <w:r w:rsidRPr="00E16233">
        <w:rPr>
          <w:sz w:val="24"/>
          <w:szCs w:val="24"/>
          <w:lang w:val="fr-CH"/>
        </w:rPr>
        <w:t>Non-respect des prescriptions relatives à la signalisation générale du chantier : 100 € par jour</w:t>
      </w:r>
    </w:p>
    <w:p w14:paraId="420B8BD4" w14:textId="77777777" w:rsidR="00E16233" w:rsidRPr="00E16233" w:rsidRDefault="00E16233" w:rsidP="00E16233">
      <w:pPr>
        <w:numPr>
          <w:ilvl w:val="0"/>
          <w:numId w:val="14"/>
        </w:numPr>
        <w:jc w:val="both"/>
        <w:rPr>
          <w:sz w:val="24"/>
          <w:szCs w:val="24"/>
          <w:lang w:val="fr-CH"/>
        </w:rPr>
      </w:pPr>
      <w:bookmarkStart w:id="116" w:name="_Hlk37952743"/>
      <w:r w:rsidRPr="00E16233">
        <w:rPr>
          <w:sz w:val="24"/>
          <w:szCs w:val="24"/>
          <w:lang w:val="fr-CH"/>
        </w:rPr>
        <w:t>Dépôt de matériels et matériaux en dehors des zones prescrites : 150 € par jour</w:t>
      </w:r>
    </w:p>
    <w:bookmarkEnd w:id="116"/>
    <w:p w14:paraId="50001696" w14:textId="77777777" w:rsidR="00E16233" w:rsidRPr="00E16233" w:rsidRDefault="00E16233" w:rsidP="00E16233">
      <w:pPr>
        <w:numPr>
          <w:ilvl w:val="0"/>
          <w:numId w:val="14"/>
        </w:numPr>
        <w:jc w:val="both"/>
        <w:rPr>
          <w:sz w:val="24"/>
          <w:szCs w:val="24"/>
          <w:lang w:val="fr-CH"/>
        </w:rPr>
      </w:pPr>
      <w:r w:rsidRPr="00E16233">
        <w:rPr>
          <w:sz w:val="24"/>
          <w:szCs w:val="24"/>
          <w:lang w:val="fr-CH"/>
        </w:rPr>
        <w:t>Retard dans le nettoyage du chantier, de ses abords et des voiries publiques : 150 € par jour</w:t>
      </w:r>
    </w:p>
    <w:p w14:paraId="2E6F58C7" w14:textId="77777777" w:rsidR="00E16233" w:rsidRPr="00E16233" w:rsidRDefault="00E16233" w:rsidP="00E16233">
      <w:pPr>
        <w:numPr>
          <w:ilvl w:val="0"/>
          <w:numId w:val="14"/>
        </w:numPr>
        <w:jc w:val="both"/>
        <w:rPr>
          <w:sz w:val="24"/>
          <w:szCs w:val="24"/>
          <w:lang w:val="fr-CH"/>
        </w:rPr>
      </w:pPr>
      <w:r w:rsidRPr="00E16233">
        <w:rPr>
          <w:sz w:val="24"/>
          <w:szCs w:val="24"/>
          <w:lang w:val="fr-CH"/>
        </w:rPr>
        <w:t xml:space="preserve">Retard dans la mise en jauge des végétaux : 10 € par plant, branche ou bouture, par jour </w:t>
      </w:r>
    </w:p>
    <w:p w14:paraId="00AD8D6F" w14:textId="77777777" w:rsidR="00E16233" w:rsidRPr="00E16233" w:rsidRDefault="00E16233" w:rsidP="00E16233">
      <w:pPr>
        <w:numPr>
          <w:ilvl w:val="0"/>
          <w:numId w:val="14"/>
        </w:numPr>
        <w:jc w:val="both"/>
        <w:rPr>
          <w:sz w:val="24"/>
          <w:szCs w:val="24"/>
          <w:lang w:val="fr-CH"/>
        </w:rPr>
      </w:pPr>
      <w:r w:rsidRPr="00E16233">
        <w:rPr>
          <w:sz w:val="24"/>
          <w:szCs w:val="24"/>
          <w:lang w:val="fr-CH"/>
        </w:rPr>
        <w:t xml:space="preserve">Turbidité prolongée du cours d’eau (plus d’une heure) : 450 € par infraction </w:t>
      </w:r>
    </w:p>
    <w:p w14:paraId="1D178536" w14:textId="77777777" w:rsidR="00E16233" w:rsidRPr="00E16233" w:rsidRDefault="00E16233" w:rsidP="00E16233">
      <w:pPr>
        <w:numPr>
          <w:ilvl w:val="0"/>
          <w:numId w:val="14"/>
        </w:numPr>
        <w:jc w:val="both"/>
        <w:rPr>
          <w:sz w:val="24"/>
          <w:szCs w:val="24"/>
          <w:lang w:val="fr-CH"/>
        </w:rPr>
      </w:pPr>
      <w:r w:rsidRPr="00E16233">
        <w:rPr>
          <w:sz w:val="24"/>
          <w:szCs w:val="24"/>
          <w:lang w:val="fr-CH"/>
        </w:rPr>
        <w:t>Pollution par déversement accidentel ou non de substances toxiques pour le milieu : 1500 € par jour d’infraction</w:t>
      </w:r>
    </w:p>
    <w:p w14:paraId="2A5E30B3" w14:textId="77777777" w:rsidR="00E16233" w:rsidRPr="00E16233" w:rsidRDefault="00E16233" w:rsidP="00E16233">
      <w:pPr>
        <w:numPr>
          <w:ilvl w:val="0"/>
          <w:numId w:val="14"/>
        </w:numPr>
        <w:jc w:val="both"/>
        <w:rPr>
          <w:sz w:val="24"/>
          <w:szCs w:val="24"/>
          <w:lang w:val="fr-CH"/>
        </w:rPr>
      </w:pPr>
      <w:r w:rsidRPr="00E16233">
        <w:rPr>
          <w:sz w:val="24"/>
          <w:szCs w:val="24"/>
          <w:lang w:val="fr-CH"/>
        </w:rPr>
        <w:t>Tentative de dissimulation des accidents susmentionnés : 850 €</w:t>
      </w:r>
    </w:p>
    <w:p w14:paraId="7A7F1E53" w14:textId="399532AE" w:rsidR="00E16233" w:rsidRPr="00E16233" w:rsidRDefault="00E16233" w:rsidP="00E16233">
      <w:pPr>
        <w:numPr>
          <w:ilvl w:val="0"/>
          <w:numId w:val="14"/>
        </w:numPr>
        <w:jc w:val="both"/>
        <w:rPr>
          <w:sz w:val="24"/>
          <w:szCs w:val="24"/>
          <w:lang w:val="fr-CH"/>
        </w:rPr>
      </w:pPr>
      <w:r w:rsidRPr="00E16233">
        <w:rPr>
          <w:sz w:val="24"/>
          <w:szCs w:val="24"/>
          <w:lang w:val="fr-CH"/>
        </w:rPr>
        <w:t xml:space="preserve">Tout autre manquement aux obligations contractuelles non listées à l’article </w:t>
      </w:r>
      <w:r w:rsidR="00154F64">
        <w:rPr>
          <w:sz w:val="24"/>
          <w:szCs w:val="24"/>
          <w:lang w:val="fr-CH"/>
        </w:rPr>
        <w:t>27 du présent CCAP</w:t>
      </w:r>
      <w:r w:rsidRPr="00E16233">
        <w:rPr>
          <w:sz w:val="24"/>
          <w:szCs w:val="24"/>
          <w:lang w:val="fr-CH"/>
        </w:rPr>
        <w:t> : 200 € par manquement.</w:t>
      </w:r>
    </w:p>
    <w:p w14:paraId="3E1D90DD" w14:textId="77777777" w:rsidR="00E16233" w:rsidRDefault="00E16233" w:rsidP="00E16233"/>
    <w:p w14:paraId="311D4601" w14:textId="77777777" w:rsidR="00010018" w:rsidRPr="00BE49AD" w:rsidRDefault="00010018" w:rsidP="00010018">
      <w:pPr>
        <w:pStyle w:val="Paragraphedeliste"/>
        <w:numPr>
          <w:ilvl w:val="1"/>
          <w:numId w:val="4"/>
        </w:numPr>
        <w:rPr>
          <w:b/>
          <w:bCs/>
          <w:iCs/>
          <w:color w:val="000000"/>
        </w:rPr>
      </w:pPr>
      <w:r w:rsidRPr="00BE49AD">
        <w:rPr>
          <w:b/>
          <w:bCs/>
          <w:iCs/>
          <w:color w:val="000000"/>
        </w:rPr>
        <w:t>Retard dans la levée des réserves</w:t>
      </w:r>
    </w:p>
    <w:p w14:paraId="43F0FF4D" w14:textId="77777777" w:rsidR="009A600E" w:rsidRPr="009A600E" w:rsidRDefault="009A600E" w:rsidP="009A600E">
      <w:pPr>
        <w:jc w:val="both"/>
        <w:rPr>
          <w:iCs/>
          <w:color w:val="000000"/>
          <w:sz w:val="24"/>
          <w:szCs w:val="24"/>
        </w:rPr>
      </w:pPr>
      <w:r w:rsidRPr="009A600E">
        <w:rPr>
          <w:iCs/>
          <w:color w:val="000000"/>
          <w:sz w:val="24"/>
          <w:szCs w:val="24"/>
        </w:rPr>
        <w:t>En cas de retard sur le délai de levée de réserve convenu lors des OPR ou lors du constat de fin de travaux une pénalité de 150 € par jour calendaire de retard sera appliquée.</w:t>
      </w:r>
    </w:p>
    <w:p w14:paraId="4606967E" w14:textId="176EA8A7" w:rsidR="009A600E" w:rsidRPr="009A600E" w:rsidRDefault="009A600E" w:rsidP="009A600E">
      <w:pPr>
        <w:jc w:val="both"/>
        <w:rPr>
          <w:iCs/>
          <w:color w:val="000000"/>
          <w:sz w:val="24"/>
          <w:szCs w:val="24"/>
        </w:rPr>
      </w:pPr>
      <w:r w:rsidRPr="009A600E">
        <w:rPr>
          <w:iCs/>
          <w:color w:val="000000"/>
          <w:sz w:val="24"/>
          <w:szCs w:val="24"/>
        </w:rPr>
        <w:t>Il est précisé que la récidive d’un manquement aux obligations du titulaire pourra entrainer la résiliation du marché aux torts du titulaire sans indemnité.</w:t>
      </w:r>
    </w:p>
    <w:p w14:paraId="1D4D5CB0" w14:textId="77777777" w:rsidR="009A600E" w:rsidRPr="00010018" w:rsidRDefault="009A600E" w:rsidP="00010018">
      <w:pPr>
        <w:pStyle w:val="Paragraphedeliste"/>
        <w:ind w:left="775" w:firstLine="0"/>
        <w:rPr>
          <w:b/>
          <w:bCs/>
          <w:iCs/>
          <w:color w:val="000000"/>
        </w:rPr>
      </w:pPr>
    </w:p>
    <w:p w14:paraId="72DF080A" w14:textId="43C876EB" w:rsidR="00010018" w:rsidRPr="00BE49AD" w:rsidRDefault="009A600E" w:rsidP="00010018">
      <w:pPr>
        <w:pStyle w:val="Titre2"/>
        <w:numPr>
          <w:ilvl w:val="1"/>
          <w:numId w:val="4"/>
        </w:numPr>
        <w:tabs>
          <w:tab w:val="left" w:pos="899"/>
        </w:tabs>
        <w:kinsoku w:val="0"/>
        <w:overflowPunct w:val="0"/>
        <w:spacing w:before="1"/>
        <w:rPr>
          <w:iCs/>
          <w:color w:val="000000"/>
        </w:rPr>
      </w:pPr>
      <w:bookmarkStart w:id="117" w:name="_Toc193815998"/>
      <w:r w:rsidRPr="00BE49AD">
        <w:rPr>
          <w:iCs/>
          <w:color w:val="000000"/>
        </w:rPr>
        <w:t>Absence de production de bordereau de suivi des déchets</w:t>
      </w:r>
      <w:bookmarkEnd w:id="117"/>
      <w:r w:rsidRPr="00BE49AD">
        <w:rPr>
          <w:iCs/>
          <w:color w:val="000000"/>
        </w:rPr>
        <w:t xml:space="preserve"> </w:t>
      </w:r>
    </w:p>
    <w:p w14:paraId="5FDE78ED" w14:textId="41342B63" w:rsidR="009A600E" w:rsidRDefault="009A600E" w:rsidP="009A600E">
      <w:pPr>
        <w:jc w:val="both"/>
        <w:rPr>
          <w:sz w:val="24"/>
          <w:szCs w:val="24"/>
        </w:rPr>
      </w:pPr>
      <w:r w:rsidRPr="009A600E">
        <w:rPr>
          <w:sz w:val="24"/>
          <w:szCs w:val="24"/>
        </w:rPr>
        <w:t xml:space="preserve">En cas de </w:t>
      </w:r>
      <w:r w:rsidR="00BE49AD" w:rsidRPr="009A600E">
        <w:rPr>
          <w:sz w:val="24"/>
          <w:szCs w:val="24"/>
        </w:rPr>
        <w:t>non-production</w:t>
      </w:r>
      <w:r w:rsidRPr="009A600E">
        <w:rPr>
          <w:sz w:val="24"/>
          <w:szCs w:val="24"/>
        </w:rPr>
        <w:t xml:space="preserve"> de bordereau de suivi des déchets sur demande de l’acheteur, le titulaire s’expose à une pénalité de 50 € par occurrence.</w:t>
      </w:r>
    </w:p>
    <w:p w14:paraId="3DE14649" w14:textId="77777777" w:rsidR="0054331E" w:rsidRDefault="0054331E" w:rsidP="009A600E">
      <w:pPr>
        <w:jc w:val="both"/>
        <w:rPr>
          <w:sz w:val="24"/>
          <w:szCs w:val="24"/>
        </w:rPr>
      </w:pPr>
    </w:p>
    <w:p w14:paraId="33A197CB" w14:textId="77777777" w:rsidR="00B42772" w:rsidRPr="009A600E" w:rsidRDefault="00B42772" w:rsidP="009A600E">
      <w:pPr>
        <w:jc w:val="both"/>
        <w:rPr>
          <w:sz w:val="24"/>
          <w:szCs w:val="24"/>
        </w:rPr>
      </w:pPr>
    </w:p>
    <w:p w14:paraId="227C08E6" w14:textId="79BE08AE" w:rsidR="0054331E" w:rsidRPr="00BE49AD" w:rsidRDefault="0054331E" w:rsidP="0054331E">
      <w:pPr>
        <w:pStyle w:val="Titre2"/>
        <w:numPr>
          <w:ilvl w:val="1"/>
          <w:numId w:val="4"/>
        </w:numPr>
        <w:tabs>
          <w:tab w:val="left" w:pos="899"/>
        </w:tabs>
        <w:kinsoku w:val="0"/>
        <w:overflowPunct w:val="0"/>
        <w:spacing w:before="1"/>
        <w:rPr>
          <w:color w:val="000000"/>
        </w:rPr>
      </w:pPr>
      <w:bookmarkStart w:id="118" w:name="_Toc161933613"/>
      <w:bookmarkStart w:id="119" w:name="_Toc165641066"/>
      <w:bookmarkStart w:id="120" w:name="_Toc166227617"/>
      <w:bookmarkStart w:id="121" w:name="_Toc169095311"/>
      <w:bookmarkStart w:id="122" w:name="_Toc193815999"/>
      <w:r w:rsidRPr="00BE49AD">
        <w:rPr>
          <w:color w:val="000000"/>
        </w:rPr>
        <w:t>Retard dans la remise du DOE</w:t>
      </w:r>
      <w:bookmarkEnd w:id="118"/>
      <w:bookmarkEnd w:id="119"/>
      <w:bookmarkEnd w:id="120"/>
      <w:bookmarkEnd w:id="121"/>
      <w:bookmarkEnd w:id="122"/>
      <w:r w:rsidRPr="00BE49AD">
        <w:rPr>
          <w:color w:val="000000"/>
        </w:rPr>
        <w:t xml:space="preserve">  </w:t>
      </w:r>
    </w:p>
    <w:p w14:paraId="31C996D8" w14:textId="3B7FFF9D" w:rsidR="0054331E" w:rsidRPr="0054331E" w:rsidRDefault="0054331E" w:rsidP="0054331E">
      <w:pPr>
        <w:jc w:val="both"/>
        <w:rPr>
          <w:sz w:val="24"/>
          <w:szCs w:val="24"/>
        </w:rPr>
      </w:pPr>
      <w:r w:rsidRPr="0054331E">
        <w:rPr>
          <w:sz w:val="24"/>
          <w:szCs w:val="24"/>
        </w:rPr>
        <w:t xml:space="preserve">En cas de retard dans la remise des plans et autres documents à fournir après réception par le titulaire conformément à l'article 40 du C.C.A.G-Travaux, une retenue égale à </w:t>
      </w:r>
      <w:r w:rsidR="005471E1">
        <w:rPr>
          <w:sz w:val="24"/>
          <w:szCs w:val="24"/>
        </w:rPr>
        <w:t>50</w:t>
      </w:r>
      <w:r w:rsidRPr="0054331E">
        <w:rPr>
          <w:sz w:val="24"/>
          <w:szCs w:val="24"/>
        </w:rPr>
        <w:t xml:space="preserve">0 € par jour calendaire sera opérée, dans les conditions stipulées à l'article 20.5 et 20.6 du CCAG-Travaux, sur les sommes dues au titulaire. </w:t>
      </w:r>
    </w:p>
    <w:p w14:paraId="55F9446A" w14:textId="1DACA587" w:rsidR="0054331E" w:rsidRPr="0054331E" w:rsidRDefault="0054331E" w:rsidP="0054331E">
      <w:pPr>
        <w:jc w:val="both"/>
        <w:rPr>
          <w:sz w:val="24"/>
          <w:szCs w:val="24"/>
          <w:highlight w:val="yellow"/>
        </w:rPr>
      </w:pPr>
      <w:r w:rsidRPr="0054331E">
        <w:rPr>
          <w:sz w:val="24"/>
          <w:szCs w:val="24"/>
        </w:rPr>
        <w:t>Les plans et autres documents constituant les DOE devront être remis dans les délais prévus au CCAG-Travaux.</w:t>
      </w:r>
    </w:p>
    <w:p w14:paraId="7DB8A85A" w14:textId="77777777" w:rsidR="0054331E" w:rsidRPr="00BE49AD" w:rsidRDefault="0054331E" w:rsidP="0054331E"/>
    <w:p w14:paraId="44F1CBA1" w14:textId="77777777" w:rsidR="0047253F" w:rsidRPr="00BE49AD" w:rsidRDefault="0047253F" w:rsidP="0047253F">
      <w:pPr>
        <w:pStyle w:val="Paragraphedeliste"/>
        <w:numPr>
          <w:ilvl w:val="1"/>
          <w:numId w:val="4"/>
        </w:numPr>
        <w:rPr>
          <w:b/>
          <w:bCs/>
          <w:iCs/>
          <w:color w:val="000000"/>
        </w:rPr>
      </w:pPr>
      <w:r w:rsidRPr="00BE49AD">
        <w:rPr>
          <w:b/>
          <w:bCs/>
          <w:iCs/>
          <w:color w:val="000000"/>
        </w:rPr>
        <w:t>Pénalités sous-traitance occulte</w:t>
      </w:r>
    </w:p>
    <w:p w14:paraId="10026E43" w14:textId="77777777" w:rsidR="0047253F" w:rsidRPr="0047253F" w:rsidRDefault="0047253F" w:rsidP="0047253F">
      <w:pPr>
        <w:jc w:val="both"/>
        <w:rPr>
          <w:sz w:val="24"/>
          <w:szCs w:val="24"/>
        </w:rPr>
      </w:pPr>
      <w:r w:rsidRPr="0047253F">
        <w:rPr>
          <w:sz w:val="24"/>
          <w:szCs w:val="24"/>
        </w:rPr>
        <w:t xml:space="preserve">En cas de recours à des sous-traitants non déclarés, le titulaire s’expose à une pénalité de 1 000€ par </w:t>
      </w:r>
      <w:r w:rsidRPr="0047253F">
        <w:rPr>
          <w:sz w:val="24"/>
          <w:szCs w:val="24"/>
        </w:rPr>
        <w:lastRenderedPageBreak/>
        <w:t xml:space="preserve">infraction constatée. </w:t>
      </w:r>
    </w:p>
    <w:p w14:paraId="46629239" w14:textId="484CABF3" w:rsidR="0047253F" w:rsidRPr="0047253F" w:rsidRDefault="0047253F" w:rsidP="0047253F">
      <w:pPr>
        <w:jc w:val="both"/>
        <w:rPr>
          <w:sz w:val="24"/>
          <w:szCs w:val="24"/>
          <w:highlight w:val="yellow"/>
        </w:rPr>
      </w:pPr>
      <w:r w:rsidRPr="0047253F">
        <w:rPr>
          <w:sz w:val="24"/>
          <w:szCs w:val="24"/>
        </w:rPr>
        <w:t>Le titulaire s’expose en outre à la résiliation du marché à ses torts exclusifs et à l’exécution à ses frais et risques des prestations par un tiers dans les conditions prévues au CCAG-Travaux.</w:t>
      </w:r>
    </w:p>
    <w:p w14:paraId="7D984533" w14:textId="77777777" w:rsidR="0047253F" w:rsidRPr="0047253F" w:rsidRDefault="0047253F" w:rsidP="0047253F">
      <w:pPr>
        <w:rPr>
          <w:highlight w:val="yellow"/>
        </w:rPr>
      </w:pPr>
    </w:p>
    <w:p w14:paraId="09F15532" w14:textId="71EA1F59" w:rsidR="00AB489B" w:rsidRPr="00BE49AD" w:rsidRDefault="00AB489B" w:rsidP="00AB489B">
      <w:pPr>
        <w:pStyle w:val="Titre2"/>
        <w:numPr>
          <w:ilvl w:val="1"/>
          <w:numId w:val="4"/>
        </w:numPr>
        <w:tabs>
          <w:tab w:val="left" w:pos="899"/>
        </w:tabs>
        <w:kinsoku w:val="0"/>
        <w:overflowPunct w:val="0"/>
        <w:spacing w:before="1"/>
        <w:rPr>
          <w:iCs/>
          <w:color w:val="000000"/>
        </w:rPr>
      </w:pPr>
      <w:bookmarkStart w:id="123" w:name="_Toc193816000"/>
      <w:r w:rsidRPr="00BE49AD">
        <w:rPr>
          <w:iCs/>
          <w:color w:val="000000"/>
        </w:rPr>
        <w:t>Fourniture périodique des pièces fiscales et sociales</w:t>
      </w:r>
      <w:bookmarkEnd w:id="123"/>
    </w:p>
    <w:p w14:paraId="1DF0D433" w14:textId="77777777" w:rsidR="00AB489B" w:rsidRPr="00AB489B" w:rsidRDefault="00AB489B" w:rsidP="00AB489B">
      <w:pPr>
        <w:jc w:val="both"/>
        <w:rPr>
          <w:sz w:val="24"/>
          <w:szCs w:val="24"/>
        </w:rPr>
      </w:pPr>
      <w:r w:rsidRPr="00AB489B">
        <w:rPr>
          <w:sz w:val="24"/>
          <w:szCs w:val="24"/>
        </w:rPr>
        <w:t xml:space="preserve">En application des articles L.8222-1 et suivants du code du travail, le titulaire est tenu de produire, de lui-même, tous les 6 mois et jusqu'à la fin du marché, les pièces, à jour, prévues aux articles D.8222-5 </w:t>
      </w:r>
    </w:p>
    <w:p w14:paraId="3B095988" w14:textId="77777777" w:rsidR="00AB489B" w:rsidRDefault="00AB489B" w:rsidP="00AB489B">
      <w:pPr>
        <w:jc w:val="both"/>
        <w:rPr>
          <w:sz w:val="24"/>
          <w:szCs w:val="24"/>
        </w:rPr>
      </w:pPr>
      <w:r w:rsidRPr="00AB489B">
        <w:rPr>
          <w:sz w:val="24"/>
          <w:szCs w:val="24"/>
        </w:rPr>
        <w:t xml:space="preserve">(Cocontractant établi en France) et D8222-5 à D8222-8 (Cocontractant établi à l'étranger) à savoir, pour un cocontractant établi en France : </w:t>
      </w:r>
    </w:p>
    <w:p w14:paraId="7B10D99D" w14:textId="77777777" w:rsidR="00666D43" w:rsidRDefault="00666D43" w:rsidP="00AB489B">
      <w:pPr>
        <w:jc w:val="both"/>
        <w:rPr>
          <w:sz w:val="24"/>
          <w:szCs w:val="24"/>
        </w:rPr>
      </w:pPr>
    </w:p>
    <w:p w14:paraId="70BC884D" w14:textId="77777777" w:rsidR="00AB489B" w:rsidRDefault="00AB489B" w:rsidP="00AB489B">
      <w:pPr>
        <w:jc w:val="both"/>
        <w:rPr>
          <w:sz w:val="24"/>
          <w:szCs w:val="24"/>
        </w:rPr>
      </w:pPr>
      <w:r w:rsidRPr="00AB489B">
        <w:rPr>
          <w:sz w:val="24"/>
          <w:szCs w:val="24"/>
        </w:rPr>
        <w:t>1° Une attestation de fourniture des déclarations sociales et de paiement des cotisations et contributions de sécurité sociale prévue à l'article L. 243-15 émanant de l'organisme de protection sociale chargé du recouvrement des cotisations et des contributions datant de moins de six mois dont elle s'assure de l'authenticité auprès de l'organisme de recouvrement des cotisations de sécurité sociale.</w:t>
      </w:r>
    </w:p>
    <w:p w14:paraId="0BC5E045" w14:textId="5EE1BEE9" w:rsidR="00AB489B" w:rsidRDefault="00AB489B" w:rsidP="00AB489B">
      <w:pPr>
        <w:jc w:val="both"/>
        <w:rPr>
          <w:sz w:val="24"/>
          <w:szCs w:val="24"/>
        </w:rPr>
      </w:pPr>
      <w:r w:rsidRPr="00AB489B">
        <w:rPr>
          <w:sz w:val="24"/>
          <w:szCs w:val="24"/>
        </w:rPr>
        <w:t>2° Lorsque l'immatriculation du cocontractant au registre du commerce et des sociétés ou au répertoire des métiers est obligatoire ou lorsqu'il s'agit d'une profession réglementée, l'un des documents suivants</w:t>
      </w:r>
      <w:r w:rsidR="000A0422">
        <w:rPr>
          <w:sz w:val="24"/>
          <w:szCs w:val="24"/>
        </w:rPr>
        <w:t xml:space="preserve"> </w:t>
      </w:r>
      <w:r w:rsidRPr="00AB489B">
        <w:rPr>
          <w:sz w:val="24"/>
          <w:szCs w:val="24"/>
        </w:rPr>
        <w:t>:</w:t>
      </w:r>
    </w:p>
    <w:p w14:paraId="413978EE" w14:textId="77777777" w:rsidR="00AB489B" w:rsidRDefault="00AB489B" w:rsidP="00AB489B">
      <w:pPr>
        <w:jc w:val="both"/>
        <w:rPr>
          <w:sz w:val="24"/>
          <w:szCs w:val="24"/>
        </w:rPr>
      </w:pPr>
      <w:r w:rsidRPr="00AB489B">
        <w:rPr>
          <w:sz w:val="24"/>
          <w:szCs w:val="24"/>
        </w:rPr>
        <w:t>a) Une carte d'identification justifiant de l'inscription au répertoire des métiers ;</w:t>
      </w:r>
    </w:p>
    <w:p w14:paraId="54E10F56" w14:textId="77777777" w:rsidR="00AB489B" w:rsidRDefault="00AB489B" w:rsidP="00AB489B">
      <w:pPr>
        <w:jc w:val="both"/>
        <w:rPr>
          <w:sz w:val="24"/>
          <w:szCs w:val="24"/>
        </w:rPr>
      </w:pPr>
      <w:r w:rsidRPr="00AB489B">
        <w:rPr>
          <w:sz w:val="24"/>
          <w:szCs w:val="24"/>
        </w:rPr>
        <w:t>b) 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59163E04" w14:textId="77777777" w:rsidR="00AB489B" w:rsidRDefault="00AB489B" w:rsidP="00AB489B">
      <w:pPr>
        <w:jc w:val="both"/>
        <w:rPr>
          <w:sz w:val="24"/>
          <w:szCs w:val="24"/>
        </w:rPr>
      </w:pPr>
      <w:r w:rsidRPr="00AB489B">
        <w:rPr>
          <w:sz w:val="24"/>
          <w:szCs w:val="24"/>
        </w:rPr>
        <w:t xml:space="preserve">c) Un récépissé du dépôt de déclaration auprès d'un centre de formalités des entreprises pour les personnes en cours d'inscription. </w:t>
      </w:r>
    </w:p>
    <w:p w14:paraId="682F5506" w14:textId="77777777" w:rsidR="004C490D" w:rsidRPr="00AB489B" w:rsidRDefault="004C490D" w:rsidP="00AB489B">
      <w:pPr>
        <w:jc w:val="both"/>
        <w:rPr>
          <w:sz w:val="24"/>
          <w:szCs w:val="24"/>
        </w:rPr>
      </w:pPr>
    </w:p>
    <w:p w14:paraId="45560F3F" w14:textId="77777777" w:rsidR="00AB489B" w:rsidRPr="00AB489B" w:rsidRDefault="00AB489B" w:rsidP="00AB489B">
      <w:pPr>
        <w:jc w:val="both"/>
        <w:rPr>
          <w:sz w:val="24"/>
          <w:szCs w:val="24"/>
        </w:rPr>
      </w:pPr>
      <w:r w:rsidRPr="00AB489B">
        <w:rPr>
          <w:sz w:val="24"/>
          <w:szCs w:val="24"/>
        </w:rPr>
        <w:t>Le défaut de production des documents ou la production de documents erronés ou falsifiés expose le titulaire à l’application d’une pénalité de 500 €, sans mise en demeure préalable. En cas de mise en demeure restée sans effet, cette pénalité est doublée. Par ailleurs il s’expose à la résiliation pour faute du contrat.</w:t>
      </w:r>
    </w:p>
    <w:p w14:paraId="6D8EB63B" w14:textId="2203332C" w:rsidR="00CE1009" w:rsidRDefault="00CE1009" w:rsidP="008C4B8B">
      <w:pPr>
        <w:jc w:val="both"/>
        <w:rPr>
          <w:sz w:val="24"/>
          <w:szCs w:val="24"/>
          <w:lang w:val="fr-CH"/>
        </w:rPr>
      </w:pPr>
    </w:p>
    <w:p w14:paraId="6CC5E687" w14:textId="77777777" w:rsidR="008C4B8B" w:rsidRDefault="008C4B8B" w:rsidP="008C4B8B">
      <w:pPr>
        <w:jc w:val="both"/>
        <w:rPr>
          <w:rFonts w:cs="Calibri-Bold"/>
          <w:b/>
          <w:bCs/>
        </w:rPr>
      </w:pPr>
    </w:p>
    <w:p w14:paraId="3A42090E" w14:textId="1876D643" w:rsidR="00DB52E7" w:rsidRDefault="00DB52E7" w:rsidP="0054331E">
      <w:pPr>
        <w:pStyle w:val="Titre1"/>
        <w:numPr>
          <w:ilvl w:val="0"/>
          <w:numId w:val="4"/>
        </w:numPr>
        <w:tabs>
          <w:tab w:val="left" w:pos="459"/>
        </w:tabs>
        <w:kinsoku w:val="0"/>
        <w:overflowPunct w:val="0"/>
        <w:ind w:left="458" w:hanging="347"/>
        <w:jc w:val="left"/>
      </w:pPr>
      <w:bookmarkStart w:id="124" w:name="_Toc193816001"/>
      <w:r w:rsidRPr="00B64593">
        <w:t>-</w:t>
      </w:r>
      <w:r w:rsidRPr="00B64593">
        <w:rPr>
          <w:spacing w:val="-2"/>
        </w:rPr>
        <w:t xml:space="preserve"> </w:t>
      </w:r>
      <w:r w:rsidRPr="00B64593">
        <w:t>Résiliation</w:t>
      </w:r>
      <w:bookmarkEnd w:id="124"/>
      <w:r w:rsidRPr="00B64593">
        <w:t xml:space="preserve"> </w:t>
      </w:r>
    </w:p>
    <w:p w14:paraId="76C6C654" w14:textId="0D68F18F" w:rsidR="008B6C77" w:rsidRPr="008B6C77" w:rsidRDefault="008B6C77" w:rsidP="008B6C77">
      <w:pPr>
        <w:jc w:val="both"/>
      </w:pPr>
      <w:r w:rsidRPr="008B6C77">
        <w:rPr>
          <w:sz w:val="24"/>
          <w:szCs w:val="24"/>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w:t>
      </w:r>
      <w:r w:rsidR="00367AC3" w:rsidRPr="00963358">
        <w:rPr>
          <w:sz w:val="24"/>
          <w:szCs w:val="24"/>
        </w:rPr>
        <w:t>, l’acheteur pourra résilier le marché aux torts du cocontractant</w:t>
      </w:r>
      <w:r w:rsidRPr="008B6C77">
        <w:t>.</w:t>
      </w:r>
    </w:p>
    <w:p w14:paraId="27022EB6" w14:textId="77777777" w:rsidR="008B6C77" w:rsidRPr="008B6C77" w:rsidRDefault="008B6C77" w:rsidP="008B6C77"/>
    <w:p w14:paraId="4A1614DE" w14:textId="77777777" w:rsidR="00B64593" w:rsidRPr="00B64593" w:rsidRDefault="00B64593" w:rsidP="008B6C77">
      <w:pPr>
        <w:pStyle w:val="Corpsdetexte"/>
        <w:kinsoku w:val="0"/>
        <w:overflowPunct w:val="0"/>
        <w:spacing w:before="59"/>
        <w:jc w:val="both"/>
        <w:rPr>
          <w:b/>
          <w:bCs/>
          <w:sz w:val="24"/>
          <w:szCs w:val="24"/>
        </w:rPr>
      </w:pPr>
      <w:r w:rsidRPr="00157B47">
        <w:rPr>
          <w:b/>
          <w:bCs/>
          <w:sz w:val="24"/>
          <w:szCs w:val="24"/>
        </w:rPr>
        <w:t>Résiliation pour motif d'intérêt général</w:t>
      </w:r>
    </w:p>
    <w:p w14:paraId="60D23F89" w14:textId="77777777" w:rsidR="008B6C77" w:rsidRPr="008B6C77" w:rsidRDefault="008B6C77" w:rsidP="008B6C77">
      <w:pPr>
        <w:pStyle w:val="Corpsdetexte"/>
        <w:kinsoku w:val="0"/>
        <w:overflowPunct w:val="0"/>
        <w:rPr>
          <w:sz w:val="24"/>
          <w:szCs w:val="24"/>
        </w:rPr>
      </w:pPr>
      <w:r w:rsidRPr="008B6C77">
        <w:rPr>
          <w:sz w:val="24"/>
          <w:szCs w:val="24"/>
        </w:rPr>
        <w:t>Par dérogation à l’article 50.4 du CCAG-Travaux, aucune indemnité ne sera versée au titulaire en cas de résiliation pour motif d’intérêt général.</w:t>
      </w:r>
    </w:p>
    <w:p w14:paraId="3833FEA9" w14:textId="77777777" w:rsidR="008B6C77" w:rsidRPr="00B64593" w:rsidRDefault="008B6C77" w:rsidP="00B64593">
      <w:pPr>
        <w:pStyle w:val="Corpsdetexte"/>
        <w:kinsoku w:val="0"/>
        <w:overflowPunct w:val="0"/>
        <w:jc w:val="both"/>
        <w:rPr>
          <w:sz w:val="24"/>
          <w:szCs w:val="24"/>
        </w:rPr>
      </w:pPr>
    </w:p>
    <w:p w14:paraId="48FEEA01" w14:textId="77777777" w:rsidR="00B64593" w:rsidRPr="00B64593" w:rsidRDefault="00B64593" w:rsidP="008B6C77">
      <w:pPr>
        <w:pStyle w:val="Corpsdetexte"/>
        <w:kinsoku w:val="0"/>
        <w:overflowPunct w:val="0"/>
        <w:spacing w:before="59"/>
        <w:jc w:val="both"/>
        <w:rPr>
          <w:b/>
          <w:bCs/>
          <w:sz w:val="24"/>
          <w:szCs w:val="24"/>
        </w:rPr>
      </w:pPr>
      <w:r w:rsidRPr="00B64593">
        <w:rPr>
          <w:b/>
          <w:bCs/>
          <w:sz w:val="24"/>
          <w:szCs w:val="24"/>
        </w:rPr>
        <w:t xml:space="preserve">Résiliation pour autre motif </w:t>
      </w:r>
    </w:p>
    <w:p w14:paraId="76640B31" w14:textId="77777777" w:rsidR="00B64593" w:rsidRPr="00B64593" w:rsidRDefault="00B64593" w:rsidP="008B6C77">
      <w:pPr>
        <w:pStyle w:val="Corpsdetexte"/>
        <w:kinsoku w:val="0"/>
        <w:overflowPunct w:val="0"/>
        <w:spacing w:before="59"/>
        <w:jc w:val="both"/>
        <w:rPr>
          <w:sz w:val="24"/>
          <w:szCs w:val="24"/>
        </w:rPr>
      </w:pPr>
      <w:r w:rsidRPr="00B64593">
        <w:rPr>
          <w:sz w:val="24"/>
          <w:szCs w:val="24"/>
        </w:rPr>
        <w:t>Le présent document ne déroge pas au CCAG-Travaux en ce qui concerne les modalités de résiliation du marché.</w:t>
      </w:r>
    </w:p>
    <w:p w14:paraId="770E470A" w14:textId="77777777" w:rsidR="00B64593" w:rsidRPr="00B64593" w:rsidRDefault="00B64593" w:rsidP="00B64593">
      <w:pPr>
        <w:pStyle w:val="Corpsdetexte"/>
        <w:kinsoku w:val="0"/>
        <w:overflowPunct w:val="0"/>
        <w:jc w:val="both"/>
        <w:rPr>
          <w:b/>
          <w:bCs/>
          <w:sz w:val="24"/>
          <w:szCs w:val="24"/>
        </w:rPr>
      </w:pPr>
    </w:p>
    <w:p w14:paraId="79C84EBA" w14:textId="77777777" w:rsidR="00B64593" w:rsidRPr="00B64593" w:rsidRDefault="00B64593" w:rsidP="008B6C77">
      <w:pPr>
        <w:pStyle w:val="Corpsdetexte"/>
        <w:kinsoku w:val="0"/>
        <w:overflowPunct w:val="0"/>
        <w:spacing w:before="59"/>
        <w:jc w:val="both"/>
        <w:rPr>
          <w:b/>
          <w:bCs/>
          <w:sz w:val="24"/>
          <w:szCs w:val="24"/>
        </w:rPr>
      </w:pPr>
      <w:r w:rsidRPr="00B64593">
        <w:rPr>
          <w:b/>
          <w:bCs/>
          <w:sz w:val="24"/>
          <w:szCs w:val="24"/>
        </w:rPr>
        <w:t xml:space="preserve">Résiliation du marché en cas de groupement </w:t>
      </w:r>
    </w:p>
    <w:p w14:paraId="5DEE638C" w14:textId="14813EC4" w:rsidR="00B64593" w:rsidRPr="00B64593" w:rsidRDefault="00B64593" w:rsidP="008B6C77">
      <w:pPr>
        <w:pStyle w:val="Corpsdetexte"/>
        <w:kinsoku w:val="0"/>
        <w:overflowPunct w:val="0"/>
        <w:spacing w:before="59"/>
        <w:jc w:val="both"/>
        <w:rPr>
          <w:sz w:val="24"/>
          <w:szCs w:val="24"/>
        </w:rPr>
      </w:pPr>
      <w:r w:rsidRPr="00B64593">
        <w:rPr>
          <w:sz w:val="24"/>
          <w:szCs w:val="24"/>
        </w:rPr>
        <w:lastRenderedPageBreak/>
        <w:t>En cas de groupement, dès lors qu'un seul des cotraitants du groupement se trouve dans une des situations prévues à l'article 50.1 du CCAG-Travaux les dispositions de cet article sont applicables.</w:t>
      </w:r>
    </w:p>
    <w:p w14:paraId="6DA7AFA9" w14:textId="77777777" w:rsidR="00DB52E7" w:rsidRDefault="00DB52E7">
      <w:pPr>
        <w:pStyle w:val="Corpsdetexte"/>
        <w:kinsoku w:val="0"/>
        <w:overflowPunct w:val="0"/>
        <w:spacing w:before="8"/>
        <w:rPr>
          <w:sz w:val="19"/>
          <w:szCs w:val="19"/>
        </w:rPr>
      </w:pPr>
    </w:p>
    <w:p w14:paraId="48D9A6D6" w14:textId="77777777" w:rsidR="00CE1009" w:rsidRDefault="00CE1009" w:rsidP="00CE1009">
      <w:pPr>
        <w:pStyle w:val="Corpsdetexte"/>
        <w:kinsoku w:val="0"/>
        <w:overflowPunct w:val="0"/>
        <w:spacing w:before="6"/>
        <w:rPr>
          <w:sz w:val="21"/>
          <w:szCs w:val="21"/>
        </w:rPr>
      </w:pPr>
    </w:p>
    <w:p w14:paraId="4B2AF5ED" w14:textId="5847F204" w:rsidR="009425AD" w:rsidRPr="009425AD" w:rsidRDefault="009425AD" w:rsidP="0054331E">
      <w:pPr>
        <w:pStyle w:val="Titre1"/>
        <w:numPr>
          <w:ilvl w:val="0"/>
          <w:numId w:val="4"/>
        </w:numPr>
        <w:tabs>
          <w:tab w:val="left" w:pos="459"/>
        </w:tabs>
        <w:kinsoku w:val="0"/>
        <w:overflowPunct w:val="0"/>
        <w:ind w:left="458" w:hanging="347"/>
      </w:pPr>
      <w:bookmarkStart w:id="125" w:name="_Toc193816002"/>
      <w:r>
        <w:t>–</w:t>
      </w:r>
      <w:r w:rsidR="00CE1009">
        <w:rPr>
          <w:spacing w:val="-2"/>
        </w:rPr>
        <w:t xml:space="preserve"> </w:t>
      </w:r>
      <w:r>
        <w:rPr>
          <w:spacing w:val="-2"/>
        </w:rPr>
        <w:t>Procédure de sauvegarde, redressement et Liquidation</w:t>
      </w:r>
      <w:bookmarkEnd w:id="125"/>
    </w:p>
    <w:p w14:paraId="2D74E2BF" w14:textId="77777777" w:rsidR="00B04E31" w:rsidRPr="00B04E31" w:rsidRDefault="00B04E31" w:rsidP="00B04E31">
      <w:pPr>
        <w:jc w:val="both"/>
        <w:rPr>
          <w:sz w:val="24"/>
          <w:szCs w:val="24"/>
        </w:rPr>
      </w:pPr>
      <w:r w:rsidRPr="00B04E31">
        <w:rPr>
          <w:sz w:val="24"/>
          <w:szCs w:val="24"/>
        </w:rPr>
        <w:t xml:space="preserve">Conformément à l'article 50.1.2 du CCAG-Travaux, en cas de redressement judiciaire ou de procédure de sauvegarde du prestataire, le marché est résilié si après mise en demeure de l'administrateur judiciaire dans les conditions prévues à l'article L.622-13 du Code de commerce, ce dernier indique ne pas reprendre les obligations du prestataire. </w:t>
      </w:r>
    </w:p>
    <w:p w14:paraId="782B7E64" w14:textId="77777777" w:rsidR="00B04E31" w:rsidRPr="00B04E31" w:rsidRDefault="00B04E31" w:rsidP="00B04E31">
      <w:pPr>
        <w:jc w:val="both"/>
        <w:rPr>
          <w:sz w:val="24"/>
          <w:szCs w:val="24"/>
        </w:rPr>
      </w:pPr>
    </w:p>
    <w:p w14:paraId="379CCDB2" w14:textId="77777777" w:rsidR="00B04E31" w:rsidRPr="00B04E31" w:rsidRDefault="00B04E31" w:rsidP="00B04E31">
      <w:pPr>
        <w:jc w:val="both"/>
        <w:rPr>
          <w:sz w:val="24"/>
          <w:szCs w:val="24"/>
        </w:rPr>
      </w:pPr>
      <w:r w:rsidRPr="00B04E31">
        <w:rPr>
          <w:sz w:val="24"/>
          <w:szCs w:val="24"/>
        </w:rPr>
        <w:t xml:space="preserve">En cas de liquidation judiciaire du prestataire, le marché est résilié si après mise en demeure du liquidateur dans les conditions prévues à l'article L. 641-11-1 du Code de commerce, ce dernier indique ne pas reprendre les obligations du prestataire. </w:t>
      </w:r>
    </w:p>
    <w:p w14:paraId="158BF9D0" w14:textId="77777777" w:rsidR="00B04E31" w:rsidRPr="00B04E31" w:rsidRDefault="00B04E31" w:rsidP="00B04E31">
      <w:pPr>
        <w:jc w:val="both"/>
        <w:rPr>
          <w:sz w:val="24"/>
          <w:szCs w:val="24"/>
        </w:rPr>
      </w:pPr>
    </w:p>
    <w:p w14:paraId="35FB535D" w14:textId="77777777" w:rsidR="00B04E31" w:rsidRPr="00B04E31" w:rsidRDefault="00B04E31" w:rsidP="00B04E31">
      <w:pPr>
        <w:jc w:val="both"/>
        <w:rPr>
          <w:sz w:val="24"/>
          <w:szCs w:val="24"/>
        </w:rPr>
      </w:pPr>
      <w:r w:rsidRPr="00B04E31">
        <w:rPr>
          <w:sz w:val="24"/>
          <w:szCs w:val="24"/>
        </w:rPr>
        <w:t>La résiliation, si elle est prononcée, prend effet à la date de l'évènement. Elle n'ouvre droit, pour le prestataire, à aucune indemnité.</w:t>
      </w:r>
    </w:p>
    <w:p w14:paraId="3EEC2538" w14:textId="77777777" w:rsidR="00B04E31" w:rsidRPr="00B04E31" w:rsidRDefault="00B04E31" w:rsidP="00B04E31">
      <w:pPr>
        <w:jc w:val="both"/>
        <w:rPr>
          <w:sz w:val="24"/>
          <w:szCs w:val="24"/>
        </w:rPr>
      </w:pPr>
    </w:p>
    <w:p w14:paraId="71ED58ED" w14:textId="77777777" w:rsidR="00B04E31" w:rsidRPr="00B04E31" w:rsidRDefault="00B04E31" w:rsidP="00B04E31"/>
    <w:p w14:paraId="20037C88" w14:textId="728AF1DF" w:rsidR="00B606A0" w:rsidRPr="00B606A0" w:rsidRDefault="00B606A0" w:rsidP="0054331E">
      <w:pPr>
        <w:pStyle w:val="Titre1"/>
        <w:numPr>
          <w:ilvl w:val="0"/>
          <w:numId w:val="4"/>
        </w:numPr>
        <w:tabs>
          <w:tab w:val="left" w:pos="459"/>
        </w:tabs>
        <w:kinsoku w:val="0"/>
        <w:overflowPunct w:val="0"/>
        <w:ind w:left="458" w:hanging="347"/>
      </w:pPr>
      <w:bookmarkStart w:id="126" w:name="_Toc193816003"/>
      <w:r>
        <w:rPr>
          <w:spacing w:val="-2"/>
        </w:rPr>
        <w:t>–</w:t>
      </w:r>
      <w:r w:rsidR="009425AD">
        <w:rPr>
          <w:spacing w:val="-2"/>
        </w:rPr>
        <w:t xml:space="preserve"> </w:t>
      </w:r>
      <w:r>
        <w:rPr>
          <w:spacing w:val="-2"/>
        </w:rPr>
        <w:t>Poursuite des Travaux aux frais et risques du titulaire</w:t>
      </w:r>
      <w:bookmarkEnd w:id="126"/>
    </w:p>
    <w:p w14:paraId="41C02072" w14:textId="77777777" w:rsidR="00B606A0" w:rsidRPr="00B606A0" w:rsidRDefault="00B606A0" w:rsidP="00B606A0">
      <w:pPr>
        <w:jc w:val="both"/>
        <w:rPr>
          <w:sz w:val="24"/>
          <w:szCs w:val="24"/>
        </w:rPr>
      </w:pPr>
      <w:r w:rsidRPr="00B606A0">
        <w:rPr>
          <w:sz w:val="24"/>
          <w:szCs w:val="24"/>
        </w:rPr>
        <w:t>Conformément aux articles 52.1, 52.2 et 52.3 du CCAG-Travaux, lorsque le titulaire ne se conforme pas aux dispositions du marché ou aux ordres de service, le représentant du pouvoir adjudicateur le met en demeure d'y satisfaire, dans un délai de 15 jours, par une décision qui lui est notifiée par écrit.</w:t>
      </w:r>
    </w:p>
    <w:p w14:paraId="02A99181" w14:textId="77777777" w:rsidR="00B606A0" w:rsidRPr="00B606A0" w:rsidRDefault="00B606A0" w:rsidP="00B606A0">
      <w:pPr>
        <w:jc w:val="both"/>
        <w:rPr>
          <w:sz w:val="24"/>
          <w:szCs w:val="24"/>
        </w:rPr>
      </w:pPr>
    </w:p>
    <w:p w14:paraId="3E3FBE68" w14:textId="77777777" w:rsidR="00B606A0" w:rsidRPr="00B606A0" w:rsidRDefault="00B606A0" w:rsidP="00B606A0">
      <w:pPr>
        <w:jc w:val="both"/>
        <w:rPr>
          <w:sz w:val="24"/>
          <w:szCs w:val="24"/>
        </w:rPr>
      </w:pPr>
      <w:r w:rsidRPr="00B606A0">
        <w:rPr>
          <w:sz w:val="24"/>
          <w:szCs w:val="24"/>
        </w:rPr>
        <w:t>Si le titulaire n'a pas déféré à la mise en demeure, peuvent être ordonnées soit la poursuite des travaux à ses frais et risques, soit la résiliation du marché à ses torts exclusifs, conformément à l'article 52.2 du CCAG-Travaux.</w:t>
      </w:r>
    </w:p>
    <w:p w14:paraId="38555664" w14:textId="77777777" w:rsidR="00B606A0" w:rsidRPr="00B606A0" w:rsidRDefault="00B606A0" w:rsidP="00B606A0">
      <w:pPr>
        <w:jc w:val="both"/>
        <w:rPr>
          <w:sz w:val="24"/>
          <w:szCs w:val="24"/>
        </w:rPr>
      </w:pPr>
    </w:p>
    <w:p w14:paraId="787309D2" w14:textId="77777777" w:rsidR="00B606A0" w:rsidRPr="00B606A0" w:rsidRDefault="00B606A0" w:rsidP="00B606A0"/>
    <w:p w14:paraId="60E22918" w14:textId="3344CEF1" w:rsidR="00CE1009" w:rsidRDefault="00B606A0" w:rsidP="0054331E">
      <w:pPr>
        <w:pStyle w:val="Titre1"/>
        <w:numPr>
          <w:ilvl w:val="0"/>
          <w:numId w:val="4"/>
        </w:numPr>
        <w:tabs>
          <w:tab w:val="left" w:pos="459"/>
        </w:tabs>
        <w:kinsoku w:val="0"/>
        <w:overflowPunct w:val="0"/>
        <w:ind w:left="458" w:hanging="347"/>
      </w:pPr>
      <w:bookmarkStart w:id="127" w:name="_Toc193816004"/>
      <w:r>
        <w:t xml:space="preserve">- </w:t>
      </w:r>
      <w:r w:rsidR="00CE1009">
        <w:t>Règlement</w:t>
      </w:r>
      <w:r w:rsidR="00CE1009">
        <w:rPr>
          <w:spacing w:val="-1"/>
        </w:rPr>
        <w:t xml:space="preserve"> </w:t>
      </w:r>
      <w:r w:rsidR="00CE1009">
        <w:t>des</w:t>
      </w:r>
      <w:r w:rsidR="00CE1009">
        <w:rPr>
          <w:spacing w:val="-1"/>
        </w:rPr>
        <w:t xml:space="preserve"> </w:t>
      </w:r>
      <w:r w:rsidR="00CE1009">
        <w:t>litiges et</w:t>
      </w:r>
      <w:r w:rsidR="00CE1009">
        <w:rPr>
          <w:spacing w:val="-1"/>
        </w:rPr>
        <w:t xml:space="preserve"> </w:t>
      </w:r>
      <w:r w:rsidR="00CE1009">
        <w:t>langues</w:t>
      </w:r>
      <w:bookmarkEnd w:id="127"/>
    </w:p>
    <w:p w14:paraId="6AA4DFD3" w14:textId="77777777" w:rsidR="00E31C83" w:rsidRPr="00E31C83" w:rsidRDefault="00E31C83" w:rsidP="00E31C83">
      <w:pPr>
        <w:pStyle w:val="Corpsdetexte"/>
        <w:kinsoku w:val="0"/>
        <w:overflowPunct w:val="0"/>
        <w:spacing w:before="4"/>
        <w:jc w:val="both"/>
        <w:rPr>
          <w:sz w:val="24"/>
          <w:szCs w:val="24"/>
        </w:rPr>
      </w:pPr>
      <w:r w:rsidRPr="00E31C83">
        <w:rPr>
          <w:sz w:val="24"/>
          <w:szCs w:val="24"/>
        </w:rPr>
        <w:t>Les dispositions du CCAG-Travaux sur le recours gracieux s'appliquent, cependant lorsque le représentant du pouvoir adjudicateur n'a pas donné suite ou n'a pas donné une suite favorable à une demande du titulaire.</w:t>
      </w:r>
    </w:p>
    <w:p w14:paraId="522B96B1" w14:textId="77777777" w:rsidR="00E31C83" w:rsidRPr="00E31C83" w:rsidRDefault="00E31C83" w:rsidP="00E31C83">
      <w:pPr>
        <w:pStyle w:val="Corpsdetexte"/>
        <w:kinsoku w:val="0"/>
        <w:overflowPunct w:val="0"/>
        <w:spacing w:before="4"/>
        <w:jc w:val="both"/>
        <w:rPr>
          <w:sz w:val="24"/>
          <w:szCs w:val="24"/>
        </w:rPr>
      </w:pPr>
    </w:p>
    <w:p w14:paraId="6D40D37F" w14:textId="77777777" w:rsidR="00E31C83" w:rsidRPr="00E31C83" w:rsidRDefault="00E31C83" w:rsidP="00E31C83">
      <w:pPr>
        <w:pStyle w:val="Corpsdetexte"/>
        <w:kinsoku w:val="0"/>
        <w:overflowPunct w:val="0"/>
        <w:spacing w:before="4"/>
        <w:jc w:val="both"/>
        <w:rPr>
          <w:sz w:val="24"/>
          <w:szCs w:val="24"/>
        </w:rPr>
      </w:pPr>
      <w:r w:rsidRPr="00E31C83">
        <w:rPr>
          <w:sz w:val="24"/>
          <w:szCs w:val="24"/>
        </w:rPr>
        <w:t>A défaut de parvenir à un accord amiable et avant de saisir la juridiction compétente, les parties conviennent de saisir le comité consultatif interrégional de règlement amiable des litiges de Bordeaux, chargé de trouver une solution amiable et équitable (conformément à l'article R2197-1 du Code de la commande publique) pour les litiges nés de l'exécution du marché.</w:t>
      </w:r>
    </w:p>
    <w:p w14:paraId="5648DA06" w14:textId="77777777" w:rsidR="0003511A" w:rsidRDefault="0003511A" w:rsidP="00E31C83">
      <w:pPr>
        <w:pStyle w:val="Corpsdetexte"/>
        <w:kinsoku w:val="0"/>
        <w:overflowPunct w:val="0"/>
        <w:spacing w:before="4"/>
        <w:jc w:val="both"/>
        <w:rPr>
          <w:sz w:val="24"/>
          <w:szCs w:val="24"/>
        </w:rPr>
      </w:pPr>
    </w:p>
    <w:p w14:paraId="64C4940D" w14:textId="77777777" w:rsidR="00B42772" w:rsidRPr="00E31C83" w:rsidRDefault="00B42772" w:rsidP="00E31C83">
      <w:pPr>
        <w:pStyle w:val="Corpsdetexte"/>
        <w:kinsoku w:val="0"/>
        <w:overflowPunct w:val="0"/>
        <w:spacing w:before="4"/>
        <w:jc w:val="both"/>
        <w:rPr>
          <w:sz w:val="24"/>
          <w:szCs w:val="24"/>
        </w:rPr>
      </w:pPr>
    </w:p>
    <w:p w14:paraId="069EC3EC" w14:textId="4790CEAA" w:rsidR="00CE1009" w:rsidRPr="00E31C83" w:rsidRDefault="00E31C83" w:rsidP="00E31C83">
      <w:pPr>
        <w:pStyle w:val="Corpsdetexte"/>
        <w:kinsoku w:val="0"/>
        <w:overflowPunct w:val="0"/>
        <w:spacing w:before="4"/>
        <w:jc w:val="both"/>
        <w:rPr>
          <w:sz w:val="24"/>
          <w:szCs w:val="24"/>
        </w:rPr>
      </w:pPr>
      <w:r w:rsidRPr="00E31C83">
        <w:rPr>
          <w:sz w:val="24"/>
          <w:szCs w:val="24"/>
        </w:rPr>
        <w:t>Une fois l'avis du comité rendu et notifié dans les six mois de sa saisine, sauf prolongation, le pouvoir adjudicateur dispose d'un délai de trois mois pour signifier au titulaire son acceptation ou son rejet. Si les parties décident de se conformer à l'avis rendu, elles peuvent conclure une transaction ou signer un avenant, si cela est juridiquement possible.</w:t>
      </w:r>
    </w:p>
    <w:p w14:paraId="74F58F8F" w14:textId="77777777" w:rsidR="00E31C83" w:rsidRDefault="00E31C83" w:rsidP="00E31C83">
      <w:pPr>
        <w:pStyle w:val="Corpsdetexte"/>
        <w:kinsoku w:val="0"/>
        <w:overflowPunct w:val="0"/>
        <w:spacing w:before="4"/>
        <w:rPr>
          <w:sz w:val="20"/>
          <w:szCs w:val="20"/>
        </w:rPr>
      </w:pPr>
    </w:p>
    <w:p w14:paraId="5082F229" w14:textId="77777777" w:rsidR="00B42772" w:rsidRDefault="00B42772" w:rsidP="00E31C83">
      <w:pPr>
        <w:pStyle w:val="Corpsdetexte"/>
        <w:kinsoku w:val="0"/>
        <w:overflowPunct w:val="0"/>
        <w:spacing w:before="4"/>
        <w:rPr>
          <w:sz w:val="20"/>
          <w:szCs w:val="20"/>
        </w:rPr>
      </w:pPr>
    </w:p>
    <w:p w14:paraId="4DDCD4FE" w14:textId="768394AE" w:rsidR="00402EAA" w:rsidRDefault="00402EAA" w:rsidP="0054331E">
      <w:pPr>
        <w:pStyle w:val="Titre1"/>
        <w:numPr>
          <w:ilvl w:val="0"/>
          <w:numId w:val="4"/>
        </w:numPr>
        <w:tabs>
          <w:tab w:val="left" w:pos="459"/>
        </w:tabs>
        <w:kinsoku w:val="0"/>
        <w:overflowPunct w:val="0"/>
        <w:ind w:left="458" w:hanging="347"/>
        <w:rPr>
          <w:spacing w:val="-2"/>
        </w:rPr>
      </w:pPr>
      <w:bookmarkStart w:id="128" w:name="_Toc193816005"/>
      <w:r>
        <w:t>–</w:t>
      </w:r>
      <w:r w:rsidR="00CE1009">
        <w:rPr>
          <w:spacing w:val="-2"/>
        </w:rPr>
        <w:t xml:space="preserve"> </w:t>
      </w:r>
      <w:r>
        <w:rPr>
          <w:spacing w:val="-2"/>
        </w:rPr>
        <w:t>Attribution de Compétence</w:t>
      </w:r>
      <w:bookmarkEnd w:id="128"/>
    </w:p>
    <w:p w14:paraId="4AAE87C6" w14:textId="2EC39AC4" w:rsidR="00402EAA" w:rsidRPr="00402EAA" w:rsidRDefault="00402EAA" w:rsidP="00402EAA">
      <w:pPr>
        <w:jc w:val="both"/>
        <w:rPr>
          <w:sz w:val="24"/>
          <w:szCs w:val="24"/>
        </w:rPr>
      </w:pPr>
      <w:r w:rsidRPr="00402EAA">
        <w:rPr>
          <w:sz w:val="24"/>
          <w:szCs w:val="24"/>
        </w:rPr>
        <w:t xml:space="preserve">Le Tribunal administratif de </w:t>
      </w:r>
      <w:r w:rsidR="004B137F">
        <w:rPr>
          <w:sz w:val="24"/>
          <w:szCs w:val="24"/>
        </w:rPr>
        <w:t>Poitiers</w:t>
      </w:r>
      <w:r w:rsidRPr="00402EAA">
        <w:rPr>
          <w:sz w:val="24"/>
          <w:szCs w:val="24"/>
        </w:rPr>
        <w:t xml:space="preserve"> est compétent pour tout litige concernant la passation ou l'exécution de ce marché.</w:t>
      </w:r>
    </w:p>
    <w:p w14:paraId="634668BB" w14:textId="77777777" w:rsidR="00402EAA" w:rsidRDefault="00402EAA" w:rsidP="00402EAA"/>
    <w:p w14:paraId="14320ECC" w14:textId="77777777" w:rsidR="00402EAA" w:rsidRPr="00402EAA" w:rsidRDefault="00402EAA" w:rsidP="00402EAA"/>
    <w:p w14:paraId="71793087" w14:textId="02B8C812" w:rsidR="00CE1009" w:rsidRDefault="00402EAA" w:rsidP="00402EAA">
      <w:pPr>
        <w:pStyle w:val="Titre1"/>
        <w:numPr>
          <w:ilvl w:val="0"/>
          <w:numId w:val="4"/>
        </w:numPr>
        <w:tabs>
          <w:tab w:val="left" w:pos="459"/>
        </w:tabs>
        <w:kinsoku w:val="0"/>
        <w:overflowPunct w:val="0"/>
        <w:ind w:left="458" w:hanging="347"/>
      </w:pPr>
      <w:bookmarkStart w:id="129" w:name="_Toc193816006"/>
      <w:r>
        <w:rPr>
          <w:spacing w:val="-2"/>
        </w:rPr>
        <w:t xml:space="preserve">– </w:t>
      </w:r>
      <w:r w:rsidR="00CE1009">
        <w:t>Dérogations</w:t>
      </w:r>
      <w:bookmarkEnd w:id="129"/>
    </w:p>
    <w:p w14:paraId="514795D1" w14:textId="6D4D7694" w:rsidR="00CE1009" w:rsidRPr="00DD504E" w:rsidRDefault="00CE1009" w:rsidP="00DD504E">
      <w:pPr>
        <w:pStyle w:val="Paragraphedeliste"/>
        <w:numPr>
          <w:ilvl w:val="0"/>
          <w:numId w:val="3"/>
        </w:numPr>
        <w:tabs>
          <w:tab w:val="left" w:pos="251"/>
        </w:tabs>
        <w:kinsoku w:val="0"/>
        <w:overflowPunct w:val="0"/>
        <w:spacing w:before="126"/>
        <w:rPr>
          <w:color w:val="000000"/>
        </w:rPr>
      </w:pPr>
      <w:r w:rsidRPr="00402EAA">
        <w:t>L'article</w:t>
      </w:r>
      <w:r w:rsidRPr="00DD504E">
        <w:rPr>
          <w:spacing w:val="-5"/>
        </w:rPr>
        <w:t xml:space="preserve"> </w:t>
      </w:r>
      <w:r w:rsidR="00DD504E">
        <w:t>7</w:t>
      </w:r>
      <w:r w:rsidRPr="00DD504E">
        <w:rPr>
          <w:spacing w:val="-1"/>
        </w:rPr>
        <w:t xml:space="preserve"> </w:t>
      </w:r>
      <w:r w:rsidRPr="00402EAA">
        <w:t>du</w:t>
      </w:r>
      <w:r w:rsidRPr="00DD504E">
        <w:rPr>
          <w:spacing w:val="-3"/>
        </w:rPr>
        <w:t xml:space="preserve"> </w:t>
      </w:r>
      <w:r w:rsidRPr="00402EAA">
        <w:t>CCAP déroge</w:t>
      </w:r>
      <w:r w:rsidRPr="00DD504E">
        <w:rPr>
          <w:spacing w:val="-1"/>
        </w:rPr>
        <w:t xml:space="preserve"> </w:t>
      </w:r>
      <w:r w:rsidR="00DD504E">
        <w:t xml:space="preserve">aux articles 4.1 et 4.2 </w:t>
      </w:r>
      <w:r w:rsidRPr="00402EAA">
        <w:t>du</w:t>
      </w:r>
      <w:r w:rsidRPr="00DD504E">
        <w:rPr>
          <w:spacing w:val="-3"/>
        </w:rPr>
        <w:t xml:space="preserve"> </w:t>
      </w:r>
      <w:r w:rsidRPr="00402EAA">
        <w:t>CCAG</w:t>
      </w:r>
      <w:r w:rsidRPr="00DD504E">
        <w:rPr>
          <w:spacing w:val="-1"/>
        </w:rPr>
        <w:t xml:space="preserve"> </w:t>
      </w:r>
      <w:r w:rsidR="00DD504E">
        <w:t>–</w:t>
      </w:r>
      <w:r w:rsidRPr="00DD504E">
        <w:rPr>
          <w:spacing w:val="-2"/>
        </w:rPr>
        <w:t xml:space="preserve"> </w:t>
      </w:r>
      <w:r w:rsidRPr="00402EAA">
        <w:t>Travaux</w:t>
      </w:r>
    </w:p>
    <w:p w14:paraId="424B5229" w14:textId="53D35747" w:rsidR="00CE1009" w:rsidRPr="00DD504E" w:rsidRDefault="00CE1009" w:rsidP="00DD504E">
      <w:pPr>
        <w:pStyle w:val="Paragraphedeliste"/>
        <w:numPr>
          <w:ilvl w:val="0"/>
          <w:numId w:val="3"/>
        </w:numPr>
        <w:tabs>
          <w:tab w:val="left" w:pos="251"/>
        </w:tabs>
        <w:kinsoku w:val="0"/>
        <w:overflowPunct w:val="0"/>
        <w:spacing w:before="3"/>
        <w:rPr>
          <w:color w:val="000000"/>
        </w:rPr>
      </w:pPr>
      <w:r w:rsidRPr="00402EAA">
        <w:t>L'article</w:t>
      </w:r>
      <w:r w:rsidRPr="00DD504E">
        <w:rPr>
          <w:spacing w:val="-5"/>
        </w:rPr>
        <w:t xml:space="preserve"> </w:t>
      </w:r>
      <w:r w:rsidR="00DD504E">
        <w:t>12</w:t>
      </w:r>
      <w:r w:rsidRPr="00DD504E">
        <w:rPr>
          <w:spacing w:val="-1"/>
        </w:rPr>
        <w:t xml:space="preserve"> </w:t>
      </w:r>
      <w:r w:rsidRPr="00402EAA">
        <w:t>du</w:t>
      </w:r>
      <w:r w:rsidRPr="00DD504E">
        <w:rPr>
          <w:spacing w:val="-2"/>
        </w:rPr>
        <w:t xml:space="preserve"> </w:t>
      </w:r>
      <w:r w:rsidRPr="00402EAA">
        <w:t>CCAP</w:t>
      </w:r>
      <w:r w:rsidRPr="00DD504E">
        <w:rPr>
          <w:spacing w:val="-1"/>
        </w:rPr>
        <w:t xml:space="preserve"> </w:t>
      </w:r>
      <w:r w:rsidRPr="00402EAA">
        <w:t>déroge</w:t>
      </w:r>
      <w:r w:rsidRPr="00DD504E">
        <w:rPr>
          <w:spacing w:val="-3"/>
        </w:rPr>
        <w:t xml:space="preserve"> </w:t>
      </w:r>
      <w:r w:rsidRPr="00402EAA">
        <w:t>à</w:t>
      </w:r>
      <w:r w:rsidRPr="00DD504E">
        <w:rPr>
          <w:spacing w:val="-1"/>
        </w:rPr>
        <w:t xml:space="preserve"> </w:t>
      </w:r>
      <w:r w:rsidRPr="00402EAA">
        <w:t xml:space="preserve">l'article </w:t>
      </w:r>
      <w:r w:rsidR="00DD504E">
        <w:t>3.4.1</w:t>
      </w:r>
      <w:r w:rsidRPr="00DD504E">
        <w:rPr>
          <w:spacing w:val="-4"/>
        </w:rPr>
        <w:t xml:space="preserve"> </w:t>
      </w:r>
      <w:r w:rsidRPr="00402EAA">
        <w:t>du</w:t>
      </w:r>
      <w:r w:rsidRPr="00DD504E">
        <w:rPr>
          <w:spacing w:val="-2"/>
        </w:rPr>
        <w:t xml:space="preserve"> </w:t>
      </w:r>
      <w:r w:rsidRPr="00402EAA">
        <w:t>CCAG</w:t>
      </w:r>
      <w:r w:rsidRPr="00DD504E">
        <w:rPr>
          <w:spacing w:val="2"/>
        </w:rPr>
        <w:t xml:space="preserve"> </w:t>
      </w:r>
      <w:r w:rsidR="00DD504E">
        <w:t>–</w:t>
      </w:r>
      <w:r w:rsidRPr="00DD504E">
        <w:rPr>
          <w:spacing w:val="-1"/>
        </w:rPr>
        <w:t xml:space="preserve"> </w:t>
      </w:r>
      <w:r w:rsidRPr="00402EAA">
        <w:t>Travaux</w:t>
      </w:r>
    </w:p>
    <w:p w14:paraId="18AA4EE5" w14:textId="74003859" w:rsidR="00CE1009" w:rsidRPr="00DD504E" w:rsidRDefault="00CE1009" w:rsidP="00DD504E">
      <w:pPr>
        <w:pStyle w:val="Paragraphedeliste"/>
        <w:numPr>
          <w:ilvl w:val="0"/>
          <w:numId w:val="3"/>
        </w:numPr>
        <w:tabs>
          <w:tab w:val="left" w:pos="251"/>
        </w:tabs>
        <w:kinsoku w:val="0"/>
        <w:overflowPunct w:val="0"/>
        <w:rPr>
          <w:color w:val="000000"/>
        </w:rPr>
      </w:pPr>
      <w:r w:rsidRPr="00402EAA">
        <w:t>L'article</w:t>
      </w:r>
      <w:r w:rsidRPr="00DD504E">
        <w:rPr>
          <w:spacing w:val="-5"/>
        </w:rPr>
        <w:t xml:space="preserve"> </w:t>
      </w:r>
      <w:r w:rsidR="00DD504E">
        <w:t>15</w:t>
      </w:r>
      <w:r w:rsidRPr="00DD504E">
        <w:rPr>
          <w:spacing w:val="-1"/>
        </w:rPr>
        <w:t xml:space="preserve"> </w:t>
      </w:r>
      <w:r w:rsidRPr="00402EAA">
        <w:t>du</w:t>
      </w:r>
      <w:r w:rsidRPr="00DD504E">
        <w:rPr>
          <w:spacing w:val="-2"/>
        </w:rPr>
        <w:t xml:space="preserve"> </w:t>
      </w:r>
      <w:r w:rsidRPr="00402EAA">
        <w:t>CCAP déroge à</w:t>
      </w:r>
      <w:r w:rsidRPr="00DD504E">
        <w:rPr>
          <w:spacing w:val="-4"/>
        </w:rPr>
        <w:t xml:space="preserve"> </w:t>
      </w:r>
      <w:r w:rsidRPr="00402EAA">
        <w:t>l'article</w:t>
      </w:r>
      <w:r w:rsidRPr="00DD504E">
        <w:rPr>
          <w:spacing w:val="-3"/>
        </w:rPr>
        <w:t xml:space="preserve"> </w:t>
      </w:r>
      <w:r w:rsidR="00DD504E">
        <w:t>14.4</w:t>
      </w:r>
      <w:r w:rsidRPr="00DD504E">
        <w:rPr>
          <w:spacing w:val="-3"/>
        </w:rPr>
        <w:t xml:space="preserve"> </w:t>
      </w:r>
      <w:r w:rsidRPr="00402EAA">
        <w:t>du</w:t>
      </w:r>
      <w:r w:rsidRPr="00DD504E">
        <w:rPr>
          <w:spacing w:val="-2"/>
        </w:rPr>
        <w:t xml:space="preserve"> </w:t>
      </w:r>
      <w:r w:rsidRPr="00402EAA">
        <w:t>CCAG</w:t>
      </w:r>
      <w:r w:rsidRPr="00DD504E">
        <w:rPr>
          <w:spacing w:val="1"/>
        </w:rPr>
        <w:t xml:space="preserve"> </w:t>
      </w:r>
      <w:r w:rsidRPr="00402EAA">
        <w:t>–</w:t>
      </w:r>
      <w:r w:rsidRPr="00DD504E">
        <w:rPr>
          <w:spacing w:val="-1"/>
        </w:rPr>
        <w:t xml:space="preserve"> </w:t>
      </w:r>
      <w:r w:rsidRPr="00402EAA">
        <w:t>Travaux</w:t>
      </w:r>
    </w:p>
    <w:p w14:paraId="502A764D" w14:textId="790DDE68" w:rsidR="00DD504E" w:rsidRPr="00DD504E" w:rsidRDefault="00DD504E" w:rsidP="00DD504E">
      <w:pPr>
        <w:pStyle w:val="Paragraphedeliste"/>
        <w:numPr>
          <w:ilvl w:val="0"/>
          <w:numId w:val="3"/>
        </w:numPr>
        <w:rPr>
          <w:color w:val="000000"/>
        </w:rPr>
      </w:pPr>
      <w:r w:rsidRPr="00DD504E">
        <w:rPr>
          <w:color w:val="000000"/>
        </w:rPr>
        <w:t>L'article 1</w:t>
      </w:r>
      <w:r w:rsidR="00814BAC">
        <w:rPr>
          <w:color w:val="000000"/>
        </w:rPr>
        <w:t>7.2</w:t>
      </w:r>
      <w:r w:rsidRPr="00DD504E">
        <w:rPr>
          <w:color w:val="000000"/>
        </w:rPr>
        <w:t xml:space="preserve"> du CCAP déroge </w:t>
      </w:r>
      <w:r w:rsidR="00814BAC">
        <w:rPr>
          <w:color w:val="000000"/>
        </w:rPr>
        <w:t>aux articles 14.3 et 15.1</w:t>
      </w:r>
      <w:r w:rsidRPr="00DD504E">
        <w:rPr>
          <w:color w:val="000000"/>
        </w:rPr>
        <w:t xml:space="preserve"> du CCAG – Travaux</w:t>
      </w:r>
    </w:p>
    <w:p w14:paraId="2A82B117" w14:textId="6949E23A" w:rsidR="009D648E" w:rsidRPr="006A449D" w:rsidRDefault="009D648E" w:rsidP="009D648E">
      <w:pPr>
        <w:numPr>
          <w:ilvl w:val="0"/>
          <w:numId w:val="3"/>
        </w:numPr>
        <w:tabs>
          <w:tab w:val="left" w:pos="251"/>
        </w:tabs>
        <w:kinsoku w:val="0"/>
        <w:overflowPunct w:val="0"/>
        <w:rPr>
          <w:color w:val="000000"/>
        </w:rPr>
      </w:pPr>
      <w:r w:rsidRPr="009D648E">
        <w:rPr>
          <w:color w:val="000000"/>
          <w:sz w:val="24"/>
          <w:szCs w:val="24"/>
        </w:rPr>
        <w:t xml:space="preserve">L'article </w:t>
      </w:r>
      <w:r>
        <w:rPr>
          <w:color w:val="000000"/>
          <w:sz w:val="24"/>
          <w:szCs w:val="24"/>
        </w:rPr>
        <w:t>21</w:t>
      </w:r>
      <w:r w:rsidRPr="009D648E">
        <w:rPr>
          <w:color w:val="000000"/>
          <w:sz w:val="24"/>
          <w:szCs w:val="24"/>
        </w:rPr>
        <w:t xml:space="preserve"> du CCAP déroge aux articles </w:t>
      </w:r>
      <w:r>
        <w:rPr>
          <w:color w:val="000000"/>
          <w:sz w:val="24"/>
          <w:szCs w:val="24"/>
        </w:rPr>
        <w:t>28.1, 28.5 et 31.3</w:t>
      </w:r>
      <w:r w:rsidRPr="009D648E">
        <w:rPr>
          <w:color w:val="000000"/>
          <w:sz w:val="24"/>
          <w:szCs w:val="24"/>
        </w:rPr>
        <w:t xml:space="preserve"> du CCAG – Travaux</w:t>
      </w:r>
    </w:p>
    <w:p w14:paraId="17957DA4" w14:textId="110134A2" w:rsidR="006A449D" w:rsidRPr="006A449D" w:rsidRDefault="009D648E" w:rsidP="006A449D">
      <w:pPr>
        <w:numPr>
          <w:ilvl w:val="0"/>
          <w:numId w:val="3"/>
        </w:numPr>
        <w:tabs>
          <w:tab w:val="left" w:pos="251"/>
        </w:tabs>
        <w:kinsoku w:val="0"/>
        <w:overflowPunct w:val="0"/>
        <w:rPr>
          <w:color w:val="000000"/>
          <w:sz w:val="24"/>
          <w:szCs w:val="24"/>
        </w:rPr>
      </w:pPr>
      <w:r w:rsidRPr="006A449D">
        <w:rPr>
          <w:color w:val="000000"/>
          <w:sz w:val="24"/>
          <w:szCs w:val="24"/>
        </w:rPr>
        <w:t xml:space="preserve">L'article </w:t>
      </w:r>
      <w:r w:rsidR="006A449D" w:rsidRPr="006A449D">
        <w:rPr>
          <w:color w:val="000000"/>
          <w:sz w:val="24"/>
          <w:szCs w:val="24"/>
        </w:rPr>
        <w:t>2</w:t>
      </w:r>
      <w:r w:rsidR="006A449D">
        <w:rPr>
          <w:color w:val="000000"/>
          <w:sz w:val="24"/>
          <w:szCs w:val="24"/>
        </w:rPr>
        <w:t>2</w:t>
      </w:r>
      <w:r w:rsidR="006A449D" w:rsidRPr="006A449D">
        <w:rPr>
          <w:color w:val="000000"/>
          <w:sz w:val="24"/>
          <w:szCs w:val="24"/>
        </w:rPr>
        <w:t>.</w:t>
      </w:r>
      <w:r w:rsidR="006A449D">
        <w:rPr>
          <w:color w:val="000000"/>
          <w:sz w:val="24"/>
          <w:szCs w:val="24"/>
        </w:rPr>
        <w:t>1</w:t>
      </w:r>
      <w:r w:rsidRPr="006A449D">
        <w:rPr>
          <w:color w:val="000000"/>
          <w:sz w:val="24"/>
          <w:szCs w:val="24"/>
        </w:rPr>
        <w:t xml:space="preserve"> du CCAP déroge </w:t>
      </w:r>
      <w:r w:rsidR="006A449D">
        <w:rPr>
          <w:color w:val="000000"/>
          <w:sz w:val="24"/>
          <w:szCs w:val="24"/>
        </w:rPr>
        <w:t>à l’article 37.2</w:t>
      </w:r>
      <w:r w:rsidRPr="006A449D">
        <w:rPr>
          <w:color w:val="000000"/>
          <w:sz w:val="24"/>
          <w:szCs w:val="24"/>
        </w:rPr>
        <w:t xml:space="preserve"> du CCAG – Travaux</w:t>
      </w:r>
    </w:p>
    <w:p w14:paraId="335AE451" w14:textId="43B94CCF" w:rsidR="00916FF4" w:rsidRPr="00916FF4" w:rsidRDefault="009D648E" w:rsidP="00916FF4">
      <w:pPr>
        <w:numPr>
          <w:ilvl w:val="0"/>
          <w:numId w:val="3"/>
        </w:numPr>
        <w:tabs>
          <w:tab w:val="left" w:pos="251"/>
        </w:tabs>
        <w:kinsoku w:val="0"/>
        <w:overflowPunct w:val="0"/>
        <w:rPr>
          <w:color w:val="000000"/>
          <w:sz w:val="24"/>
          <w:szCs w:val="24"/>
        </w:rPr>
      </w:pPr>
      <w:r w:rsidRPr="009D648E">
        <w:rPr>
          <w:color w:val="000000"/>
          <w:sz w:val="24"/>
          <w:szCs w:val="24"/>
        </w:rPr>
        <w:t xml:space="preserve">L'article </w:t>
      </w:r>
      <w:r>
        <w:rPr>
          <w:color w:val="000000"/>
          <w:sz w:val="24"/>
          <w:szCs w:val="24"/>
        </w:rPr>
        <w:t>2</w:t>
      </w:r>
      <w:r w:rsidR="00916FF4">
        <w:rPr>
          <w:color w:val="000000"/>
          <w:sz w:val="24"/>
          <w:szCs w:val="24"/>
        </w:rPr>
        <w:t>3</w:t>
      </w:r>
      <w:r w:rsidRPr="00916FF4">
        <w:rPr>
          <w:color w:val="000000"/>
          <w:sz w:val="24"/>
          <w:szCs w:val="24"/>
        </w:rPr>
        <w:t xml:space="preserve"> du CCAP déroge </w:t>
      </w:r>
      <w:r w:rsidR="00916FF4" w:rsidRPr="00916FF4">
        <w:rPr>
          <w:color w:val="000000"/>
          <w:sz w:val="24"/>
          <w:szCs w:val="24"/>
        </w:rPr>
        <w:t xml:space="preserve">à l’article </w:t>
      </w:r>
      <w:r w:rsidR="00916FF4">
        <w:rPr>
          <w:color w:val="000000"/>
          <w:sz w:val="24"/>
          <w:szCs w:val="24"/>
        </w:rPr>
        <w:t>48</w:t>
      </w:r>
      <w:r w:rsidRPr="00916FF4">
        <w:rPr>
          <w:color w:val="000000"/>
          <w:sz w:val="24"/>
          <w:szCs w:val="24"/>
        </w:rPr>
        <w:t xml:space="preserve"> du CCAG – Travaux</w:t>
      </w:r>
    </w:p>
    <w:p w14:paraId="7979E8C3" w14:textId="0EF3BAA3" w:rsidR="0019120F" w:rsidRPr="0019120F" w:rsidRDefault="009D648E" w:rsidP="0019120F">
      <w:pPr>
        <w:numPr>
          <w:ilvl w:val="0"/>
          <w:numId w:val="3"/>
        </w:numPr>
        <w:tabs>
          <w:tab w:val="left" w:pos="251"/>
        </w:tabs>
        <w:kinsoku w:val="0"/>
        <w:overflowPunct w:val="0"/>
        <w:rPr>
          <w:color w:val="000000"/>
          <w:sz w:val="24"/>
          <w:szCs w:val="24"/>
        </w:rPr>
      </w:pPr>
      <w:r w:rsidRPr="0019120F">
        <w:rPr>
          <w:color w:val="000000"/>
          <w:sz w:val="24"/>
          <w:szCs w:val="24"/>
        </w:rPr>
        <w:t xml:space="preserve">L'article </w:t>
      </w:r>
      <w:r w:rsidR="0019120F" w:rsidRPr="0019120F">
        <w:rPr>
          <w:color w:val="000000"/>
          <w:sz w:val="24"/>
          <w:szCs w:val="24"/>
        </w:rPr>
        <w:t>2</w:t>
      </w:r>
      <w:r w:rsidR="0019120F">
        <w:rPr>
          <w:color w:val="000000"/>
          <w:sz w:val="24"/>
          <w:szCs w:val="24"/>
        </w:rPr>
        <w:t>5</w:t>
      </w:r>
      <w:r w:rsidRPr="0019120F">
        <w:rPr>
          <w:color w:val="000000"/>
          <w:sz w:val="24"/>
          <w:szCs w:val="24"/>
        </w:rPr>
        <w:t xml:space="preserve"> du CCAP déroge </w:t>
      </w:r>
      <w:r w:rsidR="0019120F" w:rsidRPr="0019120F">
        <w:rPr>
          <w:color w:val="000000"/>
          <w:sz w:val="24"/>
          <w:szCs w:val="24"/>
        </w:rPr>
        <w:t>à l’article 8</w:t>
      </w:r>
      <w:r w:rsidRPr="0019120F">
        <w:rPr>
          <w:color w:val="000000"/>
          <w:sz w:val="24"/>
          <w:szCs w:val="24"/>
        </w:rPr>
        <w:t xml:space="preserve"> du CCAG – Travaux</w:t>
      </w:r>
    </w:p>
    <w:p w14:paraId="6CFC2E84" w14:textId="7FDCCF40" w:rsidR="0019120F" w:rsidRPr="0019120F" w:rsidRDefault="009D648E" w:rsidP="0019120F">
      <w:pPr>
        <w:numPr>
          <w:ilvl w:val="0"/>
          <w:numId w:val="3"/>
        </w:numPr>
        <w:tabs>
          <w:tab w:val="left" w:pos="251"/>
        </w:tabs>
        <w:kinsoku w:val="0"/>
        <w:overflowPunct w:val="0"/>
        <w:rPr>
          <w:color w:val="000000"/>
          <w:sz w:val="24"/>
          <w:szCs w:val="24"/>
        </w:rPr>
      </w:pPr>
      <w:r w:rsidRPr="0019120F">
        <w:rPr>
          <w:color w:val="000000"/>
          <w:sz w:val="24"/>
          <w:szCs w:val="24"/>
        </w:rPr>
        <w:t xml:space="preserve">L'article </w:t>
      </w:r>
      <w:r w:rsidR="0019120F" w:rsidRPr="0019120F">
        <w:rPr>
          <w:color w:val="000000"/>
          <w:sz w:val="24"/>
          <w:szCs w:val="24"/>
        </w:rPr>
        <w:t>2</w:t>
      </w:r>
      <w:r w:rsidR="0019120F">
        <w:rPr>
          <w:color w:val="000000"/>
          <w:sz w:val="24"/>
          <w:szCs w:val="24"/>
        </w:rPr>
        <w:t>6</w:t>
      </w:r>
      <w:r w:rsidRPr="0019120F">
        <w:rPr>
          <w:color w:val="000000"/>
          <w:sz w:val="24"/>
          <w:szCs w:val="24"/>
        </w:rPr>
        <w:t xml:space="preserve"> du CCAP déroge </w:t>
      </w:r>
      <w:r w:rsidR="0019120F" w:rsidRPr="0019120F">
        <w:rPr>
          <w:color w:val="000000"/>
          <w:sz w:val="24"/>
          <w:szCs w:val="24"/>
        </w:rPr>
        <w:t xml:space="preserve">à l’article </w:t>
      </w:r>
      <w:r w:rsidR="0019120F">
        <w:rPr>
          <w:color w:val="000000"/>
          <w:sz w:val="24"/>
          <w:szCs w:val="24"/>
        </w:rPr>
        <w:t>34</w:t>
      </w:r>
      <w:r w:rsidRPr="0019120F">
        <w:rPr>
          <w:color w:val="000000"/>
          <w:sz w:val="24"/>
          <w:szCs w:val="24"/>
        </w:rPr>
        <w:t xml:space="preserve"> du CCAG – Travaux</w:t>
      </w:r>
    </w:p>
    <w:p w14:paraId="2F452B8D" w14:textId="709A12BA" w:rsidR="00C0693D" w:rsidRDefault="009D648E" w:rsidP="00C0693D">
      <w:pPr>
        <w:numPr>
          <w:ilvl w:val="0"/>
          <w:numId w:val="3"/>
        </w:numPr>
        <w:tabs>
          <w:tab w:val="left" w:pos="251"/>
        </w:tabs>
        <w:kinsoku w:val="0"/>
        <w:overflowPunct w:val="0"/>
        <w:rPr>
          <w:color w:val="000000"/>
          <w:sz w:val="24"/>
          <w:szCs w:val="24"/>
        </w:rPr>
      </w:pPr>
      <w:r w:rsidRPr="00C0693D">
        <w:rPr>
          <w:color w:val="000000"/>
          <w:sz w:val="24"/>
          <w:szCs w:val="24"/>
        </w:rPr>
        <w:t xml:space="preserve">L'article </w:t>
      </w:r>
      <w:r w:rsidR="00C0693D" w:rsidRPr="00C0693D">
        <w:rPr>
          <w:color w:val="000000"/>
          <w:sz w:val="24"/>
          <w:szCs w:val="24"/>
        </w:rPr>
        <w:t>2</w:t>
      </w:r>
      <w:r w:rsidR="00C0693D">
        <w:rPr>
          <w:color w:val="000000"/>
          <w:sz w:val="24"/>
          <w:szCs w:val="24"/>
        </w:rPr>
        <w:t>7.1</w:t>
      </w:r>
      <w:r w:rsidRPr="00C0693D">
        <w:rPr>
          <w:color w:val="000000"/>
          <w:sz w:val="24"/>
          <w:szCs w:val="24"/>
        </w:rPr>
        <w:t xml:space="preserve"> du CCAP déroge </w:t>
      </w:r>
      <w:r w:rsidR="00C0693D">
        <w:rPr>
          <w:color w:val="000000"/>
          <w:sz w:val="24"/>
          <w:szCs w:val="24"/>
        </w:rPr>
        <w:t>aux articles 19.2.4, 19.2.2, 19.2.1</w:t>
      </w:r>
      <w:r w:rsidRPr="00C0693D">
        <w:rPr>
          <w:color w:val="000000"/>
          <w:sz w:val="24"/>
          <w:szCs w:val="24"/>
        </w:rPr>
        <w:t xml:space="preserve"> du CCAG – Travaux</w:t>
      </w:r>
    </w:p>
    <w:p w14:paraId="59AD9968" w14:textId="5086DD82" w:rsidR="00C03447" w:rsidRPr="00C0693D" w:rsidRDefault="009D648E" w:rsidP="00C03447">
      <w:pPr>
        <w:numPr>
          <w:ilvl w:val="0"/>
          <w:numId w:val="3"/>
        </w:numPr>
        <w:tabs>
          <w:tab w:val="left" w:pos="251"/>
        </w:tabs>
        <w:kinsoku w:val="0"/>
        <w:overflowPunct w:val="0"/>
        <w:rPr>
          <w:color w:val="000000"/>
          <w:sz w:val="24"/>
          <w:szCs w:val="24"/>
        </w:rPr>
      </w:pPr>
      <w:r w:rsidRPr="00C03447">
        <w:rPr>
          <w:color w:val="000000"/>
          <w:sz w:val="24"/>
          <w:szCs w:val="24"/>
        </w:rPr>
        <w:t xml:space="preserve">L'article </w:t>
      </w:r>
      <w:r w:rsidR="00C03447" w:rsidRPr="00C03447">
        <w:rPr>
          <w:color w:val="000000"/>
          <w:sz w:val="24"/>
          <w:szCs w:val="24"/>
        </w:rPr>
        <w:t>27.</w:t>
      </w:r>
      <w:r w:rsidR="00C03447">
        <w:rPr>
          <w:color w:val="000000"/>
          <w:sz w:val="24"/>
          <w:szCs w:val="24"/>
        </w:rPr>
        <w:t>2</w:t>
      </w:r>
      <w:r w:rsidRPr="00C03447">
        <w:rPr>
          <w:color w:val="000000"/>
          <w:sz w:val="24"/>
          <w:szCs w:val="24"/>
        </w:rPr>
        <w:t xml:space="preserve"> du CCAP déroge </w:t>
      </w:r>
      <w:r w:rsidR="00C03447">
        <w:rPr>
          <w:color w:val="000000"/>
          <w:sz w:val="24"/>
          <w:szCs w:val="24"/>
        </w:rPr>
        <w:t>à l’article 19.3</w:t>
      </w:r>
      <w:r w:rsidRPr="00C03447">
        <w:rPr>
          <w:color w:val="000000"/>
          <w:sz w:val="24"/>
          <w:szCs w:val="24"/>
        </w:rPr>
        <w:t xml:space="preserve"> du CCAG – Travaux</w:t>
      </w:r>
    </w:p>
    <w:p w14:paraId="5BD41626" w14:textId="1B561FE6" w:rsidR="009E7B18" w:rsidRPr="009E7B18" w:rsidRDefault="009D648E" w:rsidP="009E7B18">
      <w:pPr>
        <w:numPr>
          <w:ilvl w:val="0"/>
          <w:numId w:val="3"/>
        </w:numPr>
        <w:tabs>
          <w:tab w:val="left" w:pos="251"/>
        </w:tabs>
        <w:kinsoku w:val="0"/>
        <w:overflowPunct w:val="0"/>
        <w:rPr>
          <w:color w:val="000000"/>
          <w:sz w:val="24"/>
          <w:szCs w:val="24"/>
        </w:rPr>
      </w:pPr>
      <w:r w:rsidRPr="009E7B18">
        <w:rPr>
          <w:color w:val="000000"/>
          <w:sz w:val="24"/>
          <w:szCs w:val="24"/>
        </w:rPr>
        <w:t xml:space="preserve">L'article </w:t>
      </w:r>
      <w:r w:rsidR="009E7B18" w:rsidRPr="009E7B18">
        <w:rPr>
          <w:color w:val="000000"/>
          <w:sz w:val="24"/>
          <w:szCs w:val="24"/>
        </w:rPr>
        <w:t>2</w:t>
      </w:r>
      <w:r w:rsidR="009E7B18">
        <w:rPr>
          <w:color w:val="000000"/>
          <w:sz w:val="24"/>
          <w:szCs w:val="24"/>
        </w:rPr>
        <w:t>7.3</w:t>
      </w:r>
      <w:r w:rsidRPr="009E7B18">
        <w:rPr>
          <w:color w:val="000000"/>
          <w:sz w:val="24"/>
          <w:szCs w:val="24"/>
        </w:rPr>
        <w:t xml:space="preserve"> du CCAP déroge </w:t>
      </w:r>
      <w:r w:rsidR="009E7B18" w:rsidRPr="009E7B18">
        <w:rPr>
          <w:color w:val="000000"/>
          <w:sz w:val="24"/>
          <w:szCs w:val="24"/>
        </w:rPr>
        <w:t xml:space="preserve">à l’article </w:t>
      </w:r>
      <w:r w:rsidR="009E7B18">
        <w:rPr>
          <w:color w:val="000000"/>
          <w:sz w:val="24"/>
          <w:szCs w:val="24"/>
        </w:rPr>
        <w:t>19.2.3</w:t>
      </w:r>
      <w:r w:rsidRPr="009E7B18">
        <w:rPr>
          <w:color w:val="000000"/>
          <w:sz w:val="24"/>
          <w:szCs w:val="24"/>
        </w:rPr>
        <w:t xml:space="preserve"> du CCAG – Travaux</w:t>
      </w:r>
    </w:p>
    <w:p w14:paraId="72629255" w14:textId="76B81135" w:rsidR="009E7B18" w:rsidRPr="009E7B18" w:rsidRDefault="009D648E" w:rsidP="009E7B18">
      <w:pPr>
        <w:numPr>
          <w:ilvl w:val="0"/>
          <w:numId w:val="3"/>
        </w:numPr>
        <w:tabs>
          <w:tab w:val="left" w:pos="251"/>
        </w:tabs>
        <w:kinsoku w:val="0"/>
        <w:overflowPunct w:val="0"/>
        <w:rPr>
          <w:color w:val="000000"/>
          <w:sz w:val="24"/>
          <w:szCs w:val="24"/>
        </w:rPr>
      </w:pPr>
      <w:r w:rsidRPr="009E7B18">
        <w:rPr>
          <w:color w:val="000000"/>
          <w:sz w:val="24"/>
          <w:szCs w:val="24"/>
        </w:rPr>
        <w:t xml:space="preserve">L'article </w:t>
      </w:r>
      <w:r w:rsidR="009E7B18">
        <w:rPr>
          <w:color w:val="000000"/>
          <w:sz w:val="24"/>
          <w:szCs w:val="24"/>
        </w:rPr>
        <w:t>28</w:t>
      </w:r>
      <w:r w:rsidRPr="009E7B18">
        <w:rPr>
          <w:color w:val="000000"/>
          <w:sz w:val="24"/>
          <w:szCs w:val="24"/>
        </w:rPr>
        <w:t xml:space="preserve"> du CCAP déroge </w:t>
      </w:r>
      <w:r w:rsidR="009E7B18">
        <w:rPr>
          <w:color w:val="000000"/>
          <w:sz w:val="24"/>
          <w:szCs w:val="24"/>
        </w:rPr>
        <w:t>à l’article</w:t>
      </w:r>
      <w:r w:rsidR="009E7B18" w:rsidRPr="009E7B18">
        <w:rPr>
          <w:color w:val="000000"/>
          <w:sz w:val="24"/>
          <w:szCs w:val="24"/>
        </w:rPr>
        <w:t xml:space="preserve"> </w:t>
      </w:r>
      <w:r w:rsidR="009E7B18">
        <w:rPr>
          <w:color w:val="000000"/>
          <w:sz w:val="24"/>
          <w:szCs w:val="24"/>
        </w:rPr>
        <w:t>50.4</w:t>
      </w:r>
      <w:r w:rsidRPr="009E7B18">
        <w:rPr>
          <w:color w:val="000000"/>
          <w:sz w:val="24"/>
          <w:szCs w:val="24"/>
        </w:rPr>
        <w:t xml:space="preserve"> du CCAG – Travaux</w:t>
      </w:r>
    </w:p>
    <w:p w14:paraId="3725A734" w14:textId="77777777" w:rsidR="009D648E" w:rsidRPr="009D648E" w:rsidRDefault="009D648E" w:rsidP="00916FF4">
      <w:pPr>
        <w:tabs>
          <w:tab w:val="left" w:pos="251"/>
        </w:tabs>
        <w:kinsoku w:val="0"/>
        <w:overflowPunct w:val="0"/>
        <w:ind w:left="132"/>
        <w:rPr>
          <w:color w:val="000000"/>
          <w:sz w:val="24"/>
          <w:szCs w:val="24"/>
        </w:rPr>
      </w:pPr>
    </w:p>
    <w:p w14:paraId="2468FC48" w14:textId="77777777" w:rsidR="00DD504E" w:rsidRPr="00DD504E" w:rsidRDefault="00DD504E" w:rsidP="00DD504E">
      <w:pPr>
        <w:tabs>
          <w:tab w:val="left" w:pos="251"/>
        </w:tabs>
        <w:kinsoku w:val="0"/>
        <w:overflowPunct w:val="0"/>
        <w:ind w:hanging="250"/>
        <w:rPr>
          <w:color w:val="000000"/>
        </w:rPr>
      </w:pPr>
    </w:p>
    <w:p w14:paraId="576CC7B8" w14:textId="77777777" w:rsidR="00CE1009" w:rsidRDefault="00CE1009" w:rsidP="00CE1009">
      <w:pPr>
        <w:pStyle w:val="Paragraphedeliste"/>
        <w:tabs>
          <w:tab w:val="left" w:pos="251"/>
        </w:tabs>
        <w:kinsoku w:val="0"/>
        <w:overflowPunct w:val="0"/>
        <w:ind w:hanging="250"/>
        <w:rPr>
          <w:color w:val="000000"/>
          <w:sz w:val="22"/>
          <w:szCs w:val="22"/>
        </w:rPr>
      </w:pPr>
      <w:r>
        <w:rPr>
          <w:sz w:val="22"/>
          <w:szCs w:val="22"/>
        </w:rPr>
        <w:t xml:space="preserve"> </w:t>
      </w:r>
    </w:p>
    <w:p w14:paraId="6E4E0D82" w14:textId="7AB36AD3" w:rsidR="00EA3CD9" w:rsidRPr="00957E8E" w:rsidRDefault="00957E8E" w:rsidP="00153874">
      <w:pPr>
        <w:pStyle w:val="Corpsdetexte"/>
        <w:kinsoku w:val="0"/>
        <w:overflowPunct w:val="0"/>
        <w:spacing w:before="38" w:line="242" w:lineRule="auto"/>
        <w:ind w:right="133"/>
        <w:jc w:val="both"/>
        <w:rPr>
          <w:color w:val="000000"/>
          <w:sz w:val="24"/>
          <w:szCs w:val="24"/>
        </w:rPr>
      </w:pPr>
      <w:r w:rsidRPr="00957E8E">
        <w:rPr>
          <w:color w:val="000000"/>
          <w:sz w:val="24"/>
          <w:szCs w:val="24"/>
        </w:rPr>
        <w:t>Toutes les dispositions du CCAG-Travaux non contredites par les stipulations du présent document demeurent applicables</w:t>
      </w:r>
      <w:r w:rsidR="00E66FA2">
        <w:rPr>
          <w:color w:val="000000"/>
          <w:sz w:val="24"/>
          <w:szCs w:val="24"/>
        </w:rPr>
        <w:t>.</w:t>
      </w:r>
    </w:p>
    <w:sectPr w:rsidR="00EA3CD9" w:rsidRPr="00957E8E">
      <w:footerReference w:type="default" r:id="rId9"/>
      <w:pgSz w:w="11900" w:h="16850"/>
      <w:pgMar w:top="1100" w:right="1020" w:bottom="1320" w:left="1020" w:header="0" w:footer="112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DE8E4" w14:textId="77777777" w:rsidR="003030E1" w:rsidRDefault="003030E1">
      <w:r>
        <w:separator/>
      </w:r>
    </w:p>
  </w:endnote>
  <w:endnote w:type="continuationSeparator" w:id="0">
    <w:p w14:paraId="05760DCC" w14:textId="77777777" w:rsidR="003030E1" w:rsidRDefault="0030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IDFont+F3">
    <w:altName w:val="Yu Gothic"/>
    <w:panose1 w:val="00000000000000000000"/>
    <w:charset w:val="00"/>
    <w:family w:val="auto"/>
    <w:notTrueType/>
    <w:pitch w:val="default"/>
    <w:sig w:usb0="00000003" w:usb1="00000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335608"/>
      <w:docPartObj>
        <w:docPartGallery w:val="Page Numbers (Bottom of Page)"/>
        <w:docPartUnique/>
      </w:docPartObj>
    </w:sdtPr>
    <w:sdtEndPr/>
    <w:sdtContent>
      <w:sdt>
        <w:sdtPr>
          <w:id w:val="-1769616900"/>
          <w:docPartObj>
            <w:docPartGallery w:val="Page Numbers (Top of Page)"/>
            <w:docPartUnique/>
          </w:docPartObj>
        </w:sdtPr>
        <w:sdtEndPr/>
        <w:sdtContent>
          <w:p w14:paraId="50E2B062" w14:textId="4B978424" w:rsidR="004873A0" w:rsidRDefault="004873A0">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3EF1CB6" w14:textId="77777777" w:rsidR="004873A0" w:rsidRDefault="004873A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19170"/>
      <w:docPartObj>
        <w:docPartGallery w:val="Page Numbers (Bottom of Page)"/>
        <w:docPartUnique/>
      </w:docPartObj>
    </w:sdtPr>
    <w:sdtEndPr/>
    <w:sdtContent>
      <w:sdt>
        <w:sdtPr>
          <w:id w:val="387695493"/>
          <w:docPartObj>
            <w:docPartGallery w:val="Page Numbers (Top of Page)"/>
            <w:docPartUnique/>
          </w:docPartObj>
        </w:sdtPr>
        <w:sdtEndPr/>
        <w:sdtContent>
          <w:p w14:paraId="1DE8CB9C" w14:textId="5FDF47A3" w:rsidR="004873A0" w:rsidRDefault="004873A0">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A5152F2" w14:textId="48DAC395" w:rsidR="00DB52E7" w:rsidRDefault="00DB52E7">
    <w:pPr>
      <w:pStyle w:val="Corpsdetexte"/>
      <w:kinsoku w:val="0"/>
      <w:overflowPunct w:val="0"/>
      <w:spacing w:line="14"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0358E" w14:textId="77777777" w:rsidR="003030E1" w:rsidRDefault="003030E1">
      <w:r>
        <w:separator/>
      </w:r>
    </w:p>
  </w:footnote>
  <w:footnote w:type="continuationSeparator" w:id="0">
    <w:p w14:paraId="23AB4705" w14:textId="77777777" w:rsidR="003030E1" w:rsidRDefault="00303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290" w:hanging="179"/>
      </w:pPr>
      <w:rPr>
        <w:rFonts w:ascii="Calibri" w:hAnsi="Calibri" w:cs="Calibri"/>
        <w:b w:val="0"/>
        <w:bCs w:val="0"/>
        <w:i w:val="0"/>
        <w:iCs w:val="0"/>
        <w:w w:val="100"/>
        <w:sz w:val="24"/>
        <w:szCs w:val="24"/>
      </w:rPr>
    </w:lvl>
    <w:lvl w:ilvl="1">
      <w:start w:val="1"/>
      <w:numFmt w:val="decimal"/>
      <w:lvlText w:val="%1.%2"/>
      <w:lvlJc w:val="left"/>
      <w:pPr>
        <w:ind w:left="713" w:hanging="360"/>
      </w:pPr>
      <w:rPr>
        <w:rFonts w:ascii="Calibri" w:hAnsi="Calibri" w:cs="Calibri"/>
        <w:b w:val="0"/>
        <w:bCs w:val="0"/>
        <w:i w:val="0"/>
        <w:iCs w:val="0"/>
        <w:w w:val="100"/>
        <w:sz w:val="24"/>
        <w:szCs w:val="24"/>
      </w:rPr>
    </w:lvl>
    <w:lvl w:ilvl="2">
      <w:start w:val="1"/>
      <w:numFmt w:val="decimal"/>
      <w:lvlText w:val="%1.%2.%3"/>
      <w:lvlJc w:val="left"/>
      <w:pPr>
        <w:ind w:left="1255" w:hanging="663"/>
      </w:pPr>
      <w:rPr>
        <w:rFonts w:ascii="Calibri" w:hAnsi="Calibri" w:cs="Calibri"/>
        <w:b w:val="0"/>
        <w:bCs w:val="0"/>
        <w:i w:val="0"/>
        <w:iCs w:val="0"/>
        <w:spacing w:val="-1"/>
        <w:w w:val="100"/>
        <w:sz w:val="24"/>
        <w:szCs w:val="24"/>
      </w:rPr>
    </w:lvl>
    <w:lvl w:ilvl="3">
      <w:numFmt w:val="bullet"/>
      <w:lvlText w:val="•"/>
      <w:lvlJc w:val="left"/>
      <w:pPr>
        <w:ind w:left="1260" w:hanging="663"/>
      </w:pPr>
    </w:lvl>
    <w:lvl w:ilvl="4">
      <w:numFmt w:val="bullet"/>
      <w:lvlText w:val="•"/>
      <w:lvlJc w:val="left"/>
      <w:pPr>
        <w:ind w:left="2488" w:hanging="663"/>
      </w:pPr>
    </w:lvl>
    <w:lvl w:ilvl="5">
      <w:numFmt w:val="bullet"/>
      <w:lvlText w:val="•"/>
      <w:lvlJc w:val="left"/>
      <w:pPr>
        <w:ind w:left="3716" w:hanging="663"/>
      </w:pPr>
    </w:lvl>
    <w:lvl w:ilvl="6">
      <w:numFmt w:val="bullet"/>
      <w:lvlText w:val="•"/>
      <w:lvlJc w:val="left"/>
      <w:pPr>
        <w:ind w:left="4945" w:hanging="663"/>
      </w:pPr>
    </w:lvl>
    <w:lvl w:ilvl="7">
      <w:numFmt w:val="bullet"/>
      <w:lvlText w:val="•"/>
      <w:lvlJc w:val="left"/>
      <w:pPr>
        <w:ind w:left="6173" w:hanging="663"/>
      </w:pPr>
    </w:lvl>
    <w:lvl w:ilvl="8">
      <w:numFmt w:val="bullet"/>
      <w:lvlText w:val="•"/>
      <w:lvlJc w:val="left"/>
      <w:pPr>
        <w:ind w:left="7402" w:hanging="663"/>
      </w:pPr>
    </w:lvl>
  </w:abstractNum>
  <w:abstractNum w:abstractNumId="1" w15:restartNumberingAfterBreak="0">
    <w:nsid w:val="00000403"/>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rPr>
        <w:b/>
        <w:bCs/>
        <w:i w:val="0"/>
        <w:iCs w:val="0"/>
        <w:spacing w:val="-2"/>
        <w:w w:val="100"/>
        <w:sz w:val="22"/>
        <w:szCs w:val="22"/>
      </w:r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2" w15:restartNumberingAfterBreak="0">
    <w:nsid w:val="00000404"/>
    <w:multiLevelType w:val="multilevel"/>
    <w:tmpl w:val="FFFFFFFF"/>
    <w:lvl w:ilvl="0">
      <w:numFmt w:val="bullet"/>
      <w:lvlText w:val="-"/>
      <w:lvlJc w:val="left"/>
      <w:pPr>
        <w:ind w:left="132" w:hanging="118"/>
      </w:pPr>
      <w:rPr>
        <w:rFonts w:ascii="Calibri" w:hAnsi="Calibri"/>
        <w:w w:val="100"/>
      </w:rPr>
    </w:lvl>
    <w:lvl w:ilvl="1">
      <w:numFmt w:val="bullet"/>
      <w:lvlText w:val="•"/>
      <w:lvlJc w:val="left"/>
      <w:pPr>
        <w:ind w:left="1111" w:hanging="118"/>
      </w:pPr>
    </w:lvl>
    <w:lvl w:ilvl="2">
      <w:numFmt w:val="bullet"/>
      <w:lvlText w:val="•"/>
      <w:lvlJc w:val="left"/>
      <w:pPr>
        <w:ind w:left="2083" w:hanging="118"/>
      </w:pPr>
    </w:lvl>
    <w:lvl w:ilvl="3">
      <w:numFmt w:val="bullet"/>
      <w:lvlText w:val="•"/>
      <w:lvlJc w:val="left"/>
      <w:pPr>
        <w:ind w:left="3055" w:hanging="118"/>
      </w:pPr>
    </w:lvl>
    <w:lvl w:ilvl="4">
      <w:numFmt w:val="bullet"/>
      <w:lvlText w:val="•"/>
      <w:lvlJc w:val="left"/>
      <w:pPr>
        <w:ind w:left="4027" w:hanging="118"/>
      </w:pPr>
    </w:lvl>
    <w:lvl w:ilvl="5">
      <w:numFmt w:val="bullet"/>
      <w:lvlText w:val="•"/>
      <w:lvlJc w:val="left"/>
      <w:pPr>
        <w:ind w:left="4999" w:hanging="118"/>
      </w:pPr>
    </w:lvl>
    <w:lvl w:ilvl="6">
      <w:numFmt w:val="bullet"/>
      <w:lvlText w:val="•"/>
      <w:lvlJc w:val="left"/>
      <w:pPr>
        <w:ind w:left="5971" w:hanging="118"/>
      </w:pPr>
    </w:lvl>
    <w:lvl w:ilvl="7">
      <w:numFmt w:val="bullet"/>
      <w:lvlText w:val="•"/>
      <w:lvlJc w:val="left"/>
      <w:pPr>
        <w:ind w:left="6943" w:hanging="118"/>
      </w:pPr>
    </w:lvl>
    <w:lvl w:ilvl="8">
      <w:numFmt w:val="bullet"/>
      <w:lvlText w:val="•"/>
      <w:lvlJc w:val="left"/>
      <w:pPr>
        <w:ind w:left="7915" w:hanging="118"/>
      </w:pPr>
    </w:lvl>
  </w:abstractNum>
  <w:abstractNum w:abstractNumId="3" w15:restartNumberingAfterBreak="0">
    <w:nsid w:val="00000405"/>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rPr>
        <w:b/>
        <w:bCs/>
        <w:i w:val="0"/>
        <w:iCs w:val="0"/>
        <w:spacing w:val="-2"/>
        <w:w w:val="100"/>
        <w:sz w:val="22"/>
        <w:szCs w:val="22"/>
      </w:r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4" w15:restartNumberingAfterBreak="0">
    <w:nsid w:val="00000406"/>
    <w:multiLevelType w:val="multilevel"/>
    <w:tmpl w:val="FFFFFFFF"/>
    <w:lvl w:ilvl="0">
      <w:numFmt w:val="bullet"/>
      <w:lvlText w:val="•"/>
      <w:lvlJc w:val="left"/>
      <w:pPr>
        <w:ind w:left="132" w:hanging="209"/>
      </w:pPr>
      <w:rPr>
        <w:rFonts w:ascii="Calibri" w:hAnsi="Calibri"/>
        <w:b w:val="0"/>
        <w:i w:val="0"/>
        <w:w w:val="100"/>
        <w:sz w:val="22"/>
      </w:rPr>
    </w:lvl>
    <w:lvl w:ilvl="1">
      <w:numFmt w:val="bullet"/>
      <w:lvlText w:val="•"/>
      <w:lvlJc w:val="left"/>
      <w:pPr>
        <w:ind w:left="1111" w:hanging="209"/>
      </w:pPr>
    </w:lvl>
    <w:lvl w:ilvl="2">
      <w:numFmt w:val="bullet"/>
      <w:lvlText w:val="•"/>
      <w:lvlJc w:val="left"/>
      <w:pPr>
        <w:ind w:left="2083" w:hanging="209"/>
      </w:pPr>
    </w:lvl>
    <w:lvl w:ilvl="3">
      <w:numFmt w:val="bullet"/>
      <w:lvlText w:val="•"/>
      <w:lvlJc w:val="left"/>
      <w:pPr>
        <w:ind w:left="3055" w:hanging="209"/>
      </w:pPr>
    </w:lvl>
    <w:lvl w:ilvl="4">
      <w:numFmt w:val="bullet"/>
      <w:lvlText w:val="•"/>
      <w:lvlJc w:val="left"/>
      <w:pPr>
        <w:ind w:left="4027" w:hanging="209"/>
      </w:pPr>
    </w:lvl>
    <w:lvl w:ilvl="5">
      <w:numFmt w:val="bullet"/>
      <w:lvlText w:val="•"/>
      <w:lvlJc w:val="left"/>
      <w:pPr>
        <w:ind w:left="4999" w:hanging="209"/>
      </w:pPr>
    </w:lvl>
    <w:lvl w:ilvl="6">
      <w:numFmt w:val="bullet"/>
      <w:lvlText w:val="•"/>
      <w:lvlJc w:val="left"/>
      <w:pPr>
        <w:ind w:left="5971" w:hanging="209"/>
      </w:pPr>
    </w:lvl>
    <w:lvl w:ilvl="7">
      <w:numFmt w:val="bullet"/>
      <w:lvlText w:val="•"/>
      <w:lvlJc w:val="left"/>
      <w:pPr>
        <w:ind w:left="6943" w:hanging="209"/>
      </w:pPr>
    </w:lvl>
    <w:lvl w:ilvl="8">
      <w:numFmt w:val="bullet"/>
      <w:lvlText w:val="•"/>
      <w:lvlJc w:val="left"/>
      <w:pPr>
        <w:ind w:left="7915" w:hanging="209"/>
      </w:pPr>
    </w:lvl>
  </w:abstractNum>
  <w:abstractNum w:abstractNumId="5" w15:restartNumberingAfterBreak="0">
    <w:nsid w:val="17D33357"/>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6" w15:restartNumberingAfterBreak="0">
    <w:nsid w:val="1C522F77"/>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7" w15:restartNumberingAfterBreak="0">
    <w:nsid w:val="1FA118EC"/>
    <w:multiLevelType w:val="singleLevel"/>
    <w:tmpl w:val="20D8614C"/>
    <w:lvl w:ilvl="0">
      <w:numFmt w:val="bullet"/>
      <w:lvlText w:val="-"/>
      <w:lvlJc w:val="left"/>
      <w:pPr>
        <w:tabs>
          <w:tab w:val="num" w:pos="927"/>
        </w:tabs>
        <w:ind w:left="927" w:hanging="360"/>
      </w:pPr>
      <w:rPr>
        <w:rFonts w:hint="default"/>
      </w:rPr>
    </w:lvl>
  </w:abstractNum>
  <w:abstractNum w:abstractNumId="8" w15:restartNumberingAfterBreak="0">
    <w:nsid w:val="2F340CA4"/>
    <w:multiLevelType w:val="hybridMultilevel"/>
    <w:tmpl w:val="8F56804A"/>
    <w:lvl w:ilvl="0" w:tplc="4816C4B2">
      <w:start w:val="33"/>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9C6763"/>
    <w:multiLevelType w:val="hybridMultilevel"/>
    <w:tmpl w:val="2A78C020"/>
    <w:lvl w:ilvl="0" w:tplc="ED5095D8">
      <w:numFmt w:val="bullet"/>
      <w:lvlText w:val=""/>
      <w:lvlJc w:val="left"/>
      <w:pPr>
        <w:ind w:left="492" w:hanging="360"/>
      </w:pPr>
      <w:rPr>
        <w:rFonts w:ascii="Symbol" w:eastAsiaTheme="minorEastAsia" w:hAnsi="Symbol" w:cs="Calibri" w:hint="default"/>
      </w:rPr>
    </w:lvl>
    <w:lvl w:ilvl="1" w:tplc="040C0003">
      <w:start w:val="1"/>
      <w:numFmt w:val="bullet"/>
      <w:lvlText w:val="o"/>
      <w:lvlJc w:val="left"/>
      <w:pPr>
        <w:ind w:left="1212" w:hanging="360"/>
      </w:pPr>
      <w:rPr>
        <w:rFonts w:ascii="Courier New" w:hAnsi="Courier New" w:cs="Courier New" w:hint="default"/>
      </w:rPr>
    </w:lvl>
    <w:lvl w:ilvl="2" w:tplc="040C0005">
      <w:start w:val="1"/>
      <w:numFmt w:val="bullet"/>
      <w:lvlText w:val=""/>
      <w:lvlJc w:val="left"/>
      <w:pPr>
        <w:ind w:left="1932" w:hanging="360"/>
      </w:pPr>
      <w:rPr>
        <w:rFonts w:ascii="Wingdings" w:hAnsi="Wingdings" w:hint="default"/>
      </w:rPr>
    </w:lvl>
    <w:lvl w:ilvl="3" w:tplc="040C0001" w:tentative="1">
      <w:start w:val="1"/>
      <w:numFmt w:val="bullet"/>
      <w:lvlText w:val=""/>
      <w:lvlJc w:val="left"/>
      <w:pPr>
        <w:ind w:left="2652" w:hanging="360"/>
      </w:pPr>
      <w:rPr>
        <w:rFonts w:ascii="Symbol" w:hAnsi="Symbol" w:hint="default"/>
      </w:rPr>
    </w:lvl>
    <w:lvl w:ilvl="4" w:tplc="040C0003" w:tentative="1">
      <w:start w:val="1"/>
      <w:numFmt w:val="bullet"/>
      <w:lvlText w:val="o"/>
      <w:lvlJc w:val="left"/>
      <w:pPr>
        <w:ind w:left="3372" w:hanging="360"/>
      </w:pPr>
      <w:rPr>
        <w:rFonts w:ascii="Courier New" w:hAnsi="Courier New" w:cs="Courier New" w:hint="default"/>
      </w:rPr>
    </w:lvl>
    <w:lvl w:ilvl="5" w:tplc="040C0005" w:tentative="1">
      <w:start w:val="1"/>
      <w:numFmt w:val="bullet"/>
      <w:lvlText w:val=""/>
      <w:lvlJc w:val="left"/>
      <w:pPr>
        <w:ind w:left="4092" w:hanging="360"/>
      </w:pPr>
      <w:rPr>
        <w:rFonts w:ascii="Wingdings" w:hAnsi="Wingdings" w:hint="default"/>
      </w:rPr>
    </w:lvl>
    <w:lvl w:ilvl="6" w:tplc="040C0001" w:tentative="1">
      <w:start w:val="1"/>
      <w:numFmt w:val="bullet"/>
      <w:lvlText w:val=""/>
      <w:lvlJc w:val="left"/>
      <w:pPr>
        <w:ind w:left="4812" w:hanging="360"/>
      </w:pPr>
      <w:rPr>
        <w:rFonts w:ascii="Symbol" w:hAnsi="Symbol" w:hint="default"/>
      </w:rPr>
    </w:lvl>
    <w:lvl w:ilvl="7" w:tplc="040C0003" w:tentative="1">
      <w:start w:val="1"/>
      <w:numFmt w:val="bullet"/>
      <w:lvlText w:val="o"/>
      <w:lvlJc w:val="left"/>
      <w:pPr>
        <w:ind w:left="5532" w:hanging="360"/>
      </w:pPr>
      <w:rPr>
        <w:rFonts w:ascii="Courier New" w:hAnsi="Courier New" w:cs="Courier New" w:hint="default"/>
      </w:rPr>
    </w:lvl>
    <w:lvl w:ilvl="8" w:tplc="040C0005" w:tentative="1">
      <w:start w:val="1"/>
      <w:numFmt w:val="bullet"/>
      <w:lvlText w:val=""/>
      <w:lvlJc w:val="left"/>
      <w:pPr>
        <w:ind w:left="6252" w:hanging="360"/>
      </w:pPr>
      <w:rPr>
        <w:rFonts w:ascii="Wingdings" w:hAnsi="Wingdings" w:hint="default"/>
      </w:rPr>
    </w:lvl>
  </w:abstractNum>
  <w:abstractNum w:abstractNumId="10" w15:restartNumberingAfterBreak="0">
    <w:nsid w:val="3E8A680B"/>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11" w15:restartNumberingAfterBreak="0">
    <w:nsid w:val="54160897"/>
    <w:multiLevelType w:val="hybridMultilevel"/>
    <w:tmpl w:val="AD6818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2F73AD"/>
    <w:multiLevelType w:val="hybridMultilevel"/>
    <w:tmpl w:val="E53A6138"/>
    <w:lvl w:ilvl="0" w:tplc="0836542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8D80264"/>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rPr>
        <w:b/>
        <w:bCs/>
        <w:i w:val="0"/>
        <w:iCs w:val="0"/>
        <w:spacing w:val="-2"/>
        <w:w w:val="100"/>
        <w:sz w:val="22"/>
        <w:szCs w:val="22"/>
      </w:r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14" w15:restartNumberingAfterBreak="0">
    <w:nsid w:val="6DE23B94"/>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rPr>
        <w:b/>
        <w:bCs/>
        <w:i w:val="0"/>
        <w:iCs w:val="0"/>
        <w:spacing w:val="-2"/>
        <w:w w:val="100"/>
        <w:sz w:val="22"/>
        <w:szCs w:val="22"/>
      </w:r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15" w15:restartNumberingAfterBreak="0">
    <w:nsid w:val="7B4D79BE"/>
    <w:multiLevelType w:val="hybridMultilevel"/>
    <w:tmpl w:val="6226CCE2"/>
    <w:lvl w:ilvl="0" w:tplc="040C0001">
      <w:start w:val="1"/>
      <w:numFmt w:val="bullet"/>
      <w:lvlText w:val=""/>
      <w:lvlJc w:val="left"/>
      <w:pPr>
        <w:ind w:left="1050" w:hanging="360"/>
      </w:pPr>
      <w:rPr>
        <w:rFonts w:ascii="Symbol" w:hAnsi="Symbol" w:hint="default"/>
      </w:rPr>
    </w:lvl>
    <w:lvl w:ilvl="1" w:tplc="040C0003">
      <w:start w:val="1"/>
      <w:numFmt w:val="bullet"/>
      <w:lvlText w:val="o"/>
      <w:lvlJc w:val="left"/>
      <w:pPr>
        <w:ind w:left="1770" w:hanging="360"/>
      </w:pPr>
      <w:rPr>
        <w:rFonts w:ascii="Courier New" w:hAnsi="Courier New" w:cs="Times New Roman" w:hint="default"/>
      </w:rPr>
    </w:lvl>
    <w:lvl w:ilvl="2" w:tplc="040C0005">
      <w:start w:val="1"/>
      <w:numFmt w:val="bullet"/>
      <w:lvlText w:val=""/>
      <w:lvlJc w:val="left"/>
      <w:pPr>
        <w:ind w:left="2490" w:hanging="360"/>
      </w:pPr>
      <w:rPr>
        <w:rFonts w:ascii="Wingdings" w:hAnsi="Wingdings" w:hint="default"/>
      </w:rPr>
    </w:lvl>
    <w:lvl w:ilvl="3" w:tplc="040C0001">
      <w:start w:val="1"/>
      <w:numFmt w:val="bullet"/>
      <w:lvlText w:val=""/>
      <w:lvlJc w:val="left"/>
      <w:pPr>
        <w:ind w:left="3210" w:hanging="360"/>
      </w:pPr>
      <w:rPr>
        <w:rFonts w:ascii="Symbol" w:hAnsi="Symbol" w:hint="default"/>
      </w:rPr>
    </w:lvl>
    <w:lvl w:ilvl="4" w:tplc="040C0003">
      <w:start w:val="1"/>
      <w:numFmt w:val="bullet"/>
      <w:lvlText w:val="o"/>
      <w:lvlJc w:val="left"/>
      <w:pPr>
        <w:ind w:left="3930" w:hanging="360"/>
      </w:pPr>
      <w:rPr>
        <w:rFonts w:ascii="Courier New" w:hAnsi="Courier New" w:cs="Times New Roman" w:hint="default"/>
      </w:rPr>
    </w:lvl>
    <w:lvl w:ilvl="5" w:tplc="040C0005">
      <w:start w:val="1"/>
      <w:numFmt w:val="bullet"/>
      <w:lvlText w:val=""/>
      <w:lvlJc w:val="left"/>
      <w:pPr>
        <w:ind w:left="4650" w:hanging="360"/>
      </w:pPr>
      <w:rPr>
        <w:rFonts w:ascii="Wingdings" w:hAnsi="Wingdings" w:hint="default"/>
      </w:rPr>
    </w:lvl>
    <w:lvl w:ilvl="6" w:tplc="040C0001">
      <w:start w:val="1"/>
      <w:numFmt w:val="bullet"/>
      <w:lvlText w:val=""/>
      <w:lvlJc w:val="left"/>
      <w:pPr>
        <w:ind w:left="5370" w:hanging="360"/>
      </w:pPr>
      <w:rPr>
        <w:rFonts w:ascii="Symbol" w:hAnsi="Symbol" w:hint="default"/>
      </w:rPr>
    </w:lvl>
    <w:lvl w:ilvl="7" w:tplc="040C0003">
      <w:start w:val="1"/>
      <w:numFmt w:val="bullet"/>
      <w:lvlText w:val="o"/>
      <w:lvlJc w:val="left"/>
      <w:pPr>
        <w:ind w:left="6090" w:hanging="360"/>
      </w:pPr>
      <w:rPr>
        <w:rFonts w:ascii="Courier New" w:hAnsi="Courier New" w:cs="Times New Roman" w:hint="default"/>
      </w:rPr>
    </w:lvl>
    <w:lvl w:ilvl="8" w:tplc="040C0005">
      <w:start w:val="1"/>
      <w:numFmt w:val="bullet"/>
      <w:lvlText w:val=""/>
      <w:lvlJc w:val="left"/>
      <w:pPr>
        <w:ind w:left="6810" w:hanging="360"/>
      </w:pPr>
      <w:rPr>
        <w:rFonts w:ascii="Wingdings" w:hAnsi="Wingdings" w:hint="default"/>
      </w:rPr>
    </w:lvl>
  </w:abstractNum>
  <w:abstractNum w:abstractNumId="16" w15:restartNumberingAfterBreak="0">
    <w:nsid w:val="7C4074F2"/>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rPr>
        <w:b/>
        <w:bCs/>
        <w:i w:val="0"/>
        <w:iCs w:val="0"/>
        <w:spacing w:val="-2"/>
        <w:w w:val="100"/>
        <w:sz w:val="22"/>
        <w:szCs w:val="22"/>
      </w:r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abstractNum w:abstractNumId="17" w15:restartNumberingAfterBreak="0">
    <w:nsid w:val="7F275BEC"/>
    <w:multiLevelType w:val="multilevel"/>
    <w:tmpl w:val="FFFFFFFF"/>
    <w:lvl w:ilvl="0">
      <w:start w:val="1"/>
      <w:numFmt w:val="decimal"/>
      <w:lvlText w:val="%1"/>
      <w:lvlJc w:val="left"/>
      <w:pPr>
        <w:ind w:left="317" w:hanging="205"/>
      </w:pPr>
      <w:rPr>
        <w:rFonts w:ascii="Calibri" w:hAnsi="Calibri" w:cs="Calibri"/>
        <w:b/>
        <w:bCs/>
        <w:i w:val="0"/>
        <w:iCs w:val="0"/>
        <w:w w:val="100"/>
        <w:sz w:val="28"/>
        <w:szCs w:val="28"/>
      </w:rPr>
    </w:lvl>
    <w:lvl w:ilvl="1">
      <w:start w:val="1"/>
      <w:numFmt w:val="decimal"/>
      <w:lvlText w:val="%1.%2"/>
      <w:lvlJc w:val="left"/>
      <w:pPr>
        <w:ind w:left="775" w:hanging="363"/>
      </w:pPr>
      <w:rPr>
        <w:rFonts w:ascii="Calibri" w:hAnsi="Calibri" w:cs="Calibri"/>
        <w:b/>
        <w:bCs/>
        <w:i w:val="0"/>
        <w:iCs w:val="0"/>
        <w:w w:val="100"/>
        <w:sz w:val="24"/>
        <w:szCs w:val="24"/>
      </w:rPr>
    </w:lvl>
    <w:lvl w:ilvl="2">
      <w:numFmt w:val="bullet"/>
      <w:lvlText w:val="•"/>
      <w:lvlJc w:val="left"/>
      <w:pPr>
        <w:ind w:left="1788" w:hanging="363"/>
      </w:pPr>
      <w:rPr>
        <w:b/>
        <w:bCs/>
        <w:i w:val="0"/>
        <w:iCs w:val="0"/>
        <w:spacing w:val="-2"/>
        <w:w w:val="100"/>
        <w:sz w:val="22"/>
        <w:szCs w:val="22"/>
      </w:rPr>
    </w:lvl>
    <w:lvl w:ilvl="3">
      <w:numFmt w:val="bullet"/>
      <w:lvlText w:val="•"/>
      <w:lvlJc w:val="left"/>
      <w:pPr>
        <w:ind w:left="2797" w:hanging="363"/>
      </w:pPr>
    </w:lvl>
    <w:lvl w:ilvl="4">
      <w:numFmt w:val="bullet"/>
      <w:lvlText w:val="•"/>
      <w:lvlJc w:val="left"/>
      <w:pPr>
        <w:ind w:left="3806" w:hanging="363"/>
      </w:pPr>
    </w:lvl>
    <w:lvl w:ilvl="5">
      <w:numFmt w:val="bullet"/>
      <w:lvlText w:val="•"/>
      <w:lvlJc w:val="left"/>
      <w:pPr>
        <w:ind w:left="4815" w:hanging="363"/>
      </w:pPr>
    </w:lvl>
    <w:lvl w:ilvl="6">
      <w:numFmt w:val="bullet"/>
      <w:lvlText w:val="•"/>
      <w:lvlJc w:val="left"/>
      <w:pPr>
        <w:ind w:left="5824" w:hanging="363"/>
      </w:pPr>
    </w:lvl>
    <w:lvl w:ilvl="7">
      <w:numFmt w:val="bullet"/>
      <w:lvlText w:val="•"/>
      <w:lvlJc w:val="left"/>
      <w:pPr>
        <w:ind w:left="6832" w:hanging="363"/>
      </w:pPr>
    </w:lvl>
    <w:lvl w:ilvl="8">
      <w:numFmt w:val="bullet"/>
      <w:lvlText w:val="•"/>
      <w:lvlJc w:val="left"/>
      <w:pPr>
        <w:ind w:left="7841" w:hanging="363"/>
      </w:pPr>
    </w:lvl>
  </w:abstractNum>
  <w:num w:numId="1" w16cid:durableId="584455934">
    <w:abstractNumId w:val="4"/>
  </w:num>
  <w:num w:numId="2" w16cid:durableId="1414232110">
    <w:abstractNumId w:val="3"/>
  </w:num>
  <w:num w:numId="3" w16cid:durableId="1547252593">
    <w:abstractNumId w:val="2"/>
  </w:num>
  <w:num w:numId="4" w16cid:durableId="563027349">
    <w:abstractNumId w:val="1"/>
  </w:num>
  <w:num w:numId="5" w16cid:durableId="228271113">
    <w:abstractNumId w:val="0"/>
  </w:num>
  <w:num w:numId="6" w16cid:durableId="1124349809">
    <w:abstractNumId w:val="10"/>
  </w:num>
  <w:num w:numId="7" w16cid:durableId="564222948">
    <w:abstractNumId w:val="9"/>
  </w:num>
  <w:num w:numId="8" w16cid:durableId="712535166">
    <w:abstractNumId w:val="17"/>
  </w:num>
  <w:num w:numId="9" w16cid:durableId="1777165293">
    <w:abstractNumId w:val="15"/>
  </w:num>
  <w:num w:numId="10" w16cid:durableId="1492259608">
    <w:abstractNumId w:val="14"/>
  </w:num>
  <w:num w:numId="11" w16cid:durableId="920678152">
    <w:abstractNumId w:val="16"/>
  </w:num>
  <w:num w:numId="12" w16cid:durableId="626006167">
    <w:abstractNumId w:val="6"/>
  </w:num>
  <w:num w:numId="13" w16cid:durableId="1034961780">
    <w:abstractNumId w:val="5"/>
  </w:num>
  <w:num w:numId="14" w16cid:durableId="1176263153">
    <w:abstractNumId w:val="12"/>
  </w:num>
  <w:num w:numId="15" w16cid:durableId="1873837747">
    <w:abstractNumId w:val="13"/>
  </w:num>
  <w:num w:numId="16" w16cid:durableId="1577130303">
    <w:abstractNumId w:val="7"/>
  </w:num>
  <w:num w:numId="17" w16cid:durableId="1658344130">
    <w:abstractNumId w:val="8"/>
  </w:num>
  <w:num w:numId="18" w16cid:durableId="1054683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224"/>
    <w:rsid w:val="00002003"/>
    <w:rsid w:val="0000249A"/>
    <w:rsid w:val="00002D33"/>
    <w:rsid w:val="00005CDB"/>
    <w:rsid w:val="00010018"/>
    <w:rsid w:val="000119BD"/>
    <w:rsid w:val="00015417"/>
    <w:rsid w:val="00023338"/>
    <w:rsid w:val="000233B9"/>
    <w:rsid w:val="000251F4"/>
    <w:rsid w:val="00025C40"/>
    <w:rsid w:val="00025F74"/>
    <w:rsid w:val="000310C2"/>
    <w:rsid w:val="00032BC6"/>
    <w:rsid w:val="00032DE6"/>
    <w:rsid w:val="0003511A"/>
    <w:rsid w:val="00037290"/>
    <w:rsid w:val="00047570"/>
    <w:rsid w:val="00052024"/>
    <w:rsid w:val="00053BB4"/>
    <w:rsid w:val="000553A0"/>
    <w:rsid w:val="00056680"/>
    <w:rsid w:val="000577F6"/>
    <w:rsid w:val="0006364E"/>
    <w:rsid w:val="00066009"/>
    <w:rsid w:val="0006629C"/>
    <w:rsid w:val="00071874"/>
    <w:rsid w:val="000734FD"/>
    <w:rsid w:val="000800AD"/>
    <w:rsid w:val="000817A6"/>
    <w:rsid w:val="0008325C"/>
    <w:rsid w:val="00085C04"/>
    <w:rsid w:val="000934F8"/>
    <w:rsid w:val="00094B9F"/>
    <w:rsid w:val="00094F8B"/>
    <w:rsid w:val="000952D7"/>
    <w:rsid w:val="000979AD"/>
    <w:rsid w:val="000A0422"/>
    <w:rsid w:val="000A6498"/>
    <w:rsid w:val="000A670C"/>
    <w:rsid w:val="000B01DF"/>
    <w:rsid w:val="000B1736"/>
    <w:rsid w:val="000B4B14"/>
    <w:rsid w:val="000C2750"/>
    <w:rsid w:val="000C3C09"/>
    <w:rsid w:val="000C6119"/>
    <w:rsid w:val="000D0852"/>
    <w:rsid w:val="000D159B"/>
    <w:rsid w:val="000E09DE"/>
    <w:rsid w:val="000E37A8"/>
    <w:rsid w:val="000E4D18"/>
    <w:rsid w:val="000F4AA7"/>
    <w:rsid w:val="000F4C5A"/>
    <w:rsid w:val="00103B95"/>
    <w:rsid w:val="00116D6A"/>
    <w:rsid w:val="001224A4"/>
    <w:rsid w:val="001260C3"/>
    <w:rsid w:val="001301C6"/>
    <w:rsid w:val="00130616"/>
    <w:rsid w:val="00130941"/>
    <w:rsid w:val="00132F3A"/>
    <w:rsid w:val="00140628"/>
    <w:rsid w:val="00142805"/>
    <w:rsid w:val="00147EDF"/>
    <w:rsid w:val="0015092E"/>
    <w:rsid w:val="0015115A"/>
    <w:rsid w:val="00153874"/>
    <w:rsid w:val="0015420A"/>
    <w:rsid w:val="00154F64"/>
    <w:rsid w:val="00157B47"/>
    <w:rsid w:val="001600E7"/>
    <w:rsid w:val="001601DB"/>
    <w:rsid w:val="00163C0D"/>
    <w:rsid w:val="00163E32"/>
    <w:rsid w:val="00164CB6"/>
    <w:rsid w:val="0017043C"/>
    <w:rsid w:val="001763BE"/>
    <w:rsid w:val="00176AD8"/>
    <w:rsid w:val="00177B3C"/>
    <w:rsid w:val="001816AE"/>
    <w:rsid w:val="00185F5D"/>
    <w:rsid w:val="00186D5F"/>
    <w:rsid w:val="0019120F"/>
    <w:rsid w:val="00193184"/>
    <w:rsid w:val="00197C6C"/>
    <w:rsid w:val="001A0221"/>
    <w:rsid w:val="001A08D2"/>
    <w:rsid w:val="001A1A81"/>
    <w:rsid w:val="001A1BB6"/>
    <w:rsid w:val="001A2085"/>
    <w:rsid w:val="001A3443"/>
    <w:rsid w:val="001B15BB"/>
    <w:rsid w:val="001B20F8"/>
    <w:rsid w:val="001C0907"/>
    <w:rsid w:val="001C4015"/>
    <w:rsid w:val="001C4C45"/>
    <w:rsid w:val="001C7192"/>
    <w:rsid w:val="001C74C9"/>
    <w:rsid w:val="001D1019"/>
    <w:rsid w:val="001D2D8A"/>
    <w:rsid w:val="001D45D6"/>
    <w:rsid w:val="001E3CDF"/>
    <w:rsid w:val="001F09C8"/>
    <w:rsid w:val="001F1C3A"/>
    <w:rsid w:val="001F22C3"/>
    <w:rsid w:val="001F5CDB"/>
    <w:rsid w:val="001F6CD6"/>
    <w:rsid w:val="001F6F3A"/>
    <w:rsid w:val="00202C18"/>
    <w:rsid w:val="00211388"/>
    <w:rsid w:val="00211A43"/>
    <w:rsid w:val="00212D7D"/>
    <w:rsid w:val="0021537D"/>
    <w:rsid w:val="00232DF8"/>
    <w:rsid w:val="00236FEA"/>
    <w:rsid w:val="00243F3F"/>
    <w:rsid w:val="0024493A"/>
    <w:rsid w:val="00244CDF"/>
    <w:rsid w:val="00246B68"/>
    <w:rsid w:val="00254D37"/>
    <w:rsid w:val="002607BC"/>
    <w:rsid w:val="00260957"/>
    <w:rsid w:val="00261501"/>
    <w:rsid w:val="00261A77"/>
    <w:rsid w:val="00264300"/>
    <w:rsid w:val="002644D3"/>
    <w:rsid w:val="00264B77"/>
    <w:rsid w:val="00267744"/>
    <w:rsid w:val="00267778"/>
    <w:rsid w:val="00273180"/>
    <w:rsid w:val="0028015F"/>
    <w:rsid w:val="0028025E"/>
    <w:rsid w:val="00282D08"/>
    <w:rsid w:val="002905CD"/>
    <w:rsid w:val="00290AB0"/>
    <w:rsid w:val="00290D82"/>
    <w:rsid w:val="00291FD6"/>
    <w:rsid w:val="0029547D"/>
    <w:rsid w:val="002A0C1A"/>
    <w:rsid w:val="002B0D49"/>
    <w:rsid w:val="002B23E9"/>
    <w:rsid w:val="002C2213"/>
    <w:rsid w:val="002C5A2B"/>
    <w:rsid w:val="002C5B0E"/>
    <w:rsid w:val="002D1C04"/>
    <w:rsid w:val="002D67CB"/>
    <w:rsid w:val="002E79D3"/>
    <w:rsid w:val="002F1222"/>
    <w:rsid w:val="002F4464"/>
    <w:rsid w:val="002F4F94"/>
    <w:rsid w:val="002F52CE"/>
    <w:rsid w:val="002F53A0"/>
    <w:rsid w:val="003021AE"/>
    <w:rsid w:val="003030E1"/>
    <w:rsid w:val="0030402D"/>
    <w:rsid w:val="00307D26"/>
    <w:rsid w:val="00313B09"/>
    <w:rsid w:val="003143C7"/>
    <w:rsid w:val="00322013"/>
    <w:rsid w:val="00322456"/>
    <w:rsid w:val="00323C43"/>
    <w:rsid w:val="00334C41"/>
    <w:rsid w:val="00337E24"/>
    <w:rsid w:val="00342F65"/>
    <w:rsid w:val="0034650B"/>
    <w:rsid w:val="00347A30"/>
    <w:rsid w:val="0035002F"/>
    <w:rsid w:val="003578D1"/>
    <w:rsid w:val="00360935"/>
    <w:rsid w:val="00361B60"/>
    <w:rsid w:val="00366A7E"/>
    <w:rsid w:val="00367AC3"/>
    <w:rsid w:val="00370AB6"/>
    <w:rsid w:val="00373984"/>
    <w:rsid w:val="00374B0B"/>
    <w:rsid w:val="00376452"/>
    <w:rsid w:val="003806E2"/>
    <w:rsid w:val="003809DF"/>
    <w:rsid w:val="00381F10"/>
    <w:rsid w:val="00384004"/>
    <w:rsid w:val="0038594C"/>
    <w:rsid w:val="00386D70"/>
    <w:rsid w:val="003942CE"/>
    <w:rsid w:val="0039643A"/>
    <w:rsid w:val="00397E5F"/>
    <w:rsid w:val="003A09DF"/>
    <w:rsid w:val="003A3695"/>
    <w:rsid w:val="003A4C26"/>
    <w:rsid w:val="003A4CFE"/>
    <w:rsid w:val="003A4E7B"/>
    <w:rsid w:val="003A573D"/>
    <w:rsid w:val="003A6EAE"/>
    <w:rsid w:val="003B72A7"/>
    <w:rsid w:val="003C0128"/>
    <w:rsid w:val="003C2B3C"/>
    <w:rsid w:val="003C6245"/>
    <w:rsid w:val="003C725E"/>
    <w:rsid w:val="003D2F3B"/>
    <w:rsid w:val="003D35A7"/>
    <w:rsid w:val="003D3E61"/>
    <w:rsid w:val="003D44A1"/>
    <w:rsid w:val="003D764A"/>
    <w:rsid w:val="003E011D"/>
    <w:rsid w:val="003E3158"/>
    <w:rsid w:val="003E5822"/>
    <w:rsid w:val="003F0068"/>
    <w:rsid w:val="003F0555"/>
    <w:rsid w:val="003F7145"/>
    <w:rsid w:val="0040238A"/>
    <w:rsid w:val="00402EAA"/>
    <w:rsid w:val="004145B7"/>
    <w:rsid w:val="00414B8A"/>
    <w:rsid w:val="00425E01"/>
    <w:rsid w:val="00427D7C"/>
    <w:rsid w:val="004300D8"/>
    <w:rsid w:val="00430B0B"/>
    <w:rsid w:val="00431042"/>
    <w:rsid w:val="0043202A"/>
    <w:rsid w:val="00434A5A"/>
    <w:rsid w:val="00435222"/>
    <w:rsid w:val="00437A26"/>
    <w:rsid w:val="004407DF"/>
    <w:rsid w:val="00445EB0"/>
    <w:rsid w:val="0044707B"/>
    <w:rsid w:val="0044774D"/>
    <w:rsid w:val="00451F46"/>
    <w:rsid w:val="00455A2F"/>
    <w:rsid w:val="004576BD"/>
    <w:rsid w:val="00460757"/>
    <w:rsid w:val="00460F6D"/>
    <w:rsid w:val="004627A9"/>
    <w:rsid w:val="00462A2E"/>
    <w:rsid w:val="0046507A"/>
    <w:rsid w:val="00465E84"/>
    <w:rsid w:val="004706EB"/>
    <w:rsid w:val="0047253F"/>
    <w:rsid w:val="0047329E"/>
    <w:rsid w:val="0047336D"/>
    <w:rsid w:val="00475740"/>
    <w:rsid w:val="00476D5D"/>
    <w:rsid w:val="0048609D"/>
    <w:rsid w:val="004865AA"/>
    <w:rsid w:val="004865D8"/>
    <w:rsid w:val="00486992"/>
    <w:rsid w:val="004873A0"/>
    <w:rsid w:val="00491C93"/>
    <w:rsid w:val="004934BD"/>
    <w:rsid w:val="00493840"/>
    <w:rsid w:val="00493B86"/>
    <w:rsid w:val="00494864"/>
    <w:rsid w:val="00496653"/>
    <w:rsid w:val="004A36CF"/>
    <w:rsid w:val="004A3C1F"/>
    <w:rsid w:val="004B137F"/>
    <w:rsid w:val="004B27CB"/>
    <w:rsid w:val="004B2A18"/>
    <w:rsid w:val="004B362C"/>
    <w:rsid w:val="004B3F1E"/>
    <w:rsid w:val="004B4189"/>
    <w:rsid w:val="004B4C0C"/>
    <w:rsid w:val="004B6745"/>
    <w:rsid w:val="004B6F59"/>
    <w:rsid w:val="004C480F"/>
    <w:rsid w:val="004C490D"/>
    <w:rsid w:val="004C67EB"/>
    <w:rsid w:val="004C6F02"/>
    <w:rsid w:val="004D194B"/>
    <w:rsid w:val="004E0D2C"/>
    <w:rsid w:val="004E39A6"/>
    <w:rsid w:val="004E4472"/>
    <w:rsid w:val="004E6F27"/>
    <w:rsid w:val="004E707B"/>
    <w:rsid w:val="004F309C"/>
    <w:rsid w:val="004F740E"/>
    <w:rsid w:val="004F7F64"/>
    <w:rsid w:val="005014ED"/>
    <w:rsid w:val="00501B8C"/>
    <w:rsid w:val="00502C1D"/>
    <w:rsid w:val="0050399D"/>
    <w:rsid w:val="005057DE"/>
    <w:rsid w:val="0051053C"/>
    <w:rsid w:val="00514618"/>
    <w:rsid w:val="00515154"/>
    <w:rsid w:val="005151B7"/>
    <w:rsid w:val="0051639E"/>
    <w:rsid w:val="00516C77"/>
    <w:rsid w:val="00517188"/>
    <w:rsid w:val="005239A0"/>
    <w:rsid w:val="00530260"/>
    <w:rsid w:val="005357BA"/>
    <w:rsid w:val="0054331E"/>
    <w:rsid w:val="005457EF"/>
    <w:rsid w:val="00545924"/>
    <w:rsid w:val="005471E1"/>
    <w:rsid w:val="0055463C"/>
    <w:rsid w:val="005546A7"/>
    <w:rsid w:val="005568B9"/>
    <w:rsid w:val="00560070"/>
    <w:rsid w:val="00561102"/>
    <w:rsid w:val="00566706"/>
    <w:rsid w:val="00566EF7"/>
    <w:rsid w:val="00566F3C"/>
    <w:rsid w:val="00570654"/>
    <w:rsid w:val="00576C46"/>
    <w:rsid w:val="00577CA8"/>
    <w:rsid w:val="00580798"/>
    <w:rsid w:val="0059734E"/>
    <w:rsid w:val="005A41BA"/>
    <w:rsid w:val="005A4A97"/>
    <w:rsid w:val="005A51AD"/>
    <w:rsid w:val="005A6862"/>
    <w:rsid w:val="005B0E6A"/>
    <w:rsid w:val="005B3F5A"/>
    <w:rsid w:val="005B45AB"/>
    <w:rsid w:val="005B7A03"/>
    <w:rsid w:val="005C1360"/>
    <w:rsid w:val="005C42D4"/>
    <w:rsid w:val="005C6C98"/>
    <w:rsid w:val="005C74BA"/>
    <w:rsid w:val="005C752C"/>
    <w:rsid w:val="005D0990"/>
    <w:rsid w:val="005D12FD"/>
    <w:rsid w:val="005D1D73"/>
    <w:rsid w:val="005D38D6"/>
    <w:rsid w:val="005E26EE"/>
    <w:rsid w:val="005F0AD9"/>
    <w:rsid w:val="005F5B8D"/>
    <w:rsid w:val="006006B4"/>
    <w:rsid w:val="006006D8"/>
    <w:rsid w:val="006036BA"/>
    <w:rsid w:val="00605255"/>
    <w:rsid w:val="00607B51"/>
    <w:rsid w:val="00611591"/>
    <w:rsid w:val="006121E8"/>
    <w:rsid w:val="00612EA4"/>
    <w:rsid w:val="006140FD"/>
    <w:rsid w:val="0061457B"/>
    <w:rsid w:val="00620860"/>
    <w:rsid w:val="00623790"/>
    <w:rsid w:val="006248C8"/>
    <w:rsid w:val="00627F10"/>
    <w:rsid w:val="00630FF3"/>
    <w:rsid w:val="00636224"/>
    <w:rsid w:val="006378CA"/>
    <w:rsid w:val="006444A7"/>
    <w:rsid w:val="006445D2"/>
    <w:rsid w:val="00647F88"/>
    <w:rsid w:val="00653723"/>
    <w:rsid w:val="006542BE"/>
    <w:rsid w:val="0065448A"/>
    <w:rsid w:val="00655A00"/>
    <w:rsid w:val="00657E11"/>
    <w:rsid w:val="006623FF"/>
    <w:rsid w:val="006631FB"/>
    <w:rsid w:val="00664912"/>
    <w:rsid w:val="00666D43"/>
    <w:rsid w:val="006706C3"/>
    <w:rsid w:val="00670A19"/>
    <w:rsid w:val="00670F32"/>
    <w:rsid w:val="00680935"/>
    <w:rsid w:val="00681DEB"/>
    <w:rsid w:val="00683F67"/>
    <w:rsid w:val="00687054"/>
    <w:rsid w:val="00690715"/>
    <w:rsid w:val="00697010"/>
    <w:rsid w:val="006A14F1"/>
    <w:rsid w:val="006A33E7"/>
    <w:rsid w:val="006A449D"/>
    <w:rsid w:val="006A701E"/>
    <w:rsid w:val="006B1F9F"/>
    <w:rsid w:val="006B61FD"/>
    <w:rsid w:val="006C286F"/>
    <w:rsid w:val="006C37BE"/>
    <w:rsid w:val="006D2257"/>
    <w:rsid w:val="006D24AF"/>
    <w:rsid w:val="006D3F48"/>
    <w:rsid w:val="006D55EB"/>
    <w:rsid w:val="006D5D96"/>
    <w:rsid w:val="006D6B31"/>
    <w:rsid w:val="006E37A9"/>
    <w:rsid w:val="006E3957"/>
    <w:rsid w:val="006E41D8"/>
    <w:rsid w:val="006E5431"/>
    <w:rsid w:val="006F33B2"/>
    <w:rsid w:val="006F5126"/>
    <w:rsid w:val="006F7A04"/>
    <w:rsid w:val="0070292E"/>
    <w:rsid w:val="00703B82"/>
    <w:rsid w:val="0070429D"/>
    <w:rsid w:val="0071194C"/>
    <w:rsid w:val="00712020"/>
    <w:rsid w:val="00712F79"/>
    <w:rsid w:val="007158EF"/>
    <w:rsid w:val="00717458"/>
    <w:rsid w:val="0072363F"/>
    <w:rsid w:val="0072558E"/>
    <w:rsid w:val="0073318D"/>
    <w:rsid w:val="007352EB"/>
    <w:rsid w:val="00737A9F"/>
    <w:rsid w:val="00744BFB"/>
    <w:rsid w:val="00744EF4"/>
    <w:rsid w:val="007459C8"/>
    <w:rsid w:val="00746C98"/>
    <w:rsid w:val="00757AF4"/>
    <w:rsid w:val="007603F8"/>
    <w:rsid w:val="00760CC3"/>
    <w:rsid w:val="00761675"/>
    <w:rsid w:val="007616D0"/>
    <w:rsid w:val="007668E0"/>
    <w:rsid w:val="00767F4E"/>
    <w:rsid w:val="00770B8D"/>
    <w:rsid w:val="00771DF3"/>
    <w:rsid w:val="00772104"/>
    <w:rsid w:val="00775096"/>
    <w:rsid w:val="007816E7"/>
    <w:rsid w:val="007831AD"/>
    <w:rsid w:val="007849C7"/>
    <w:rsid w:val="00784D97"/>
    <w:rsid w:val="0078745C"/>
    <w:rsid w:val="007874B8"/>
    <w:rsid w:val="00796AEA"/>
    <w:rsid w:val="007A299F"/>
    <w:rsid w:val="007A3D12"/>
    <w:rsid w:val="007A4485"/>
    <w:rsid w:val="007A72C3"/>
    <w:rsid w:val="007B0392"/>
    <w:rsid w:val="007B4E4D"/>
    <w:rsid w:val="007C2054"/>
    <w:rsid w:val="007C5680"/>
    <w:rsid w:val="007C6AEA"/>
    <w:rsid w:val="007C79C0"/>
    <w:rsid w:val="007D0EBA"/>
    <w:rsid w:val="007D73A5"/>
    <w:rsid w:val="007E7656"/>
    <w:rsid w:val="007E76A1"/>
    <w:rsid w:val="007F4617"/>
    <w:rsid w:val="007F4B40"/>
    <w:rsid w:val="007F7830"/>
    <w:rsid w:val="008017FA"/>
    <w:rsid w:val="00802517"/>
    <w:rsid w:val="00803F25"/>
    <w:rsid w:val="00804F9B"/>
    <w:rsid w:val="00805C02"/>
    <w:rsid w:val="00807EE6"/>
    <w:rsid w:val="008109C9"/>
    <w:rsid w:val="00813AAE"/>
    <w:rsid w:val="008149F4"/>
    <w:rsid w:val="00814BAC"/>
    <w:rsid w:val="00815CFE"/>
    <w:rsid w:val="00824B31"/>
    <w:rsid w:val="00825566"/>
    <w:rsid w:val="00827DDD"/>
    <w:rsid w:val="008312ED"/>
    <w:rsid w:val="00832EA7"/>
    <w:rsid w:val="008364F1"/>
    <w:rsid w:val="00840D9E"/>
    <w:rsid w:val="00841D11"/>
    <w:rsid w:val="008453F8"/>
    <w:rsid w:val="00845B67"/>
    <w:rsid w:val="00847C56"/>
    <w:rsid w:val="008524A6"/>
    <w:rsid w:val="00853F7C"/>
    <w:rsid w:val="00857EC2"/>
    <w:rsid w:val="00862401"/>
    <w:rsid w:val="00862ACC"/>
    <w:rsid w:val="00864AAE"/>
    <w:rsid w:val="00865CEE"/>
    <w:rsid w:val="0086763C"/>
    <w:rsid w:val="00872402"/>
    <w:rsid w:val="008724BA"/>
    <w:rsid w:val="00872D8D"/>
    <w:rsid w:val="00872DA4"/>
    <w:rsid w:val="00880FF8"/>
    <w:rsid w:val="00881506"/>
    <w:rsid w:val="00881F40"/>
    <w:rsid w:val="00882403"/>
    <w:rsid w:val="00884080"/>
    <w:rsid w:val="00893209"/>
    <w:rsid w:val="008963A5"/>
    <w:rsid w:val="008A2259"/>
    <w:rsid w:val="008B0170"/>
    <w:rsid w:val="008B38C8"/>
    <w:rsid w:val="008B6C77"/>
    <w:rsid w:val="008C0E26"/>
    <w:rsid w:val="008C461E"/>
    <w:rsid w:val="008C4B8B"/>
    <w:rsid w:val="008D1292"/>
    <w:rsid w:val="008D544B"/>
    <w:rsid w:val="008D737F"/>
    <w:rsid w:val="008D7AD4"/>
    <w:rsid w:val="008D7AFD"/>
    <w:rsid w:val="008E455A"/>
    <w:rsid w:val="008E513C"/>
    <w:rsid w:val="008F31A1"/>
    <w:rsid w:val="008F686B"/>
    <w:rsid w:val="008F7B0F"/>
    <w:rsid w:val="0090284B"/>
    <w:rsid w:val="009034B1"/>
    <w:rsid w:val="00903891"/>
    <w:rsid w:val="00905EC9"/>
    <w:rsid w:val="0091412F"/>
    <w:rsid w:val="00916FF4"/>
    <w:rsid w:val="00922BD7"/>
    <w:rsid w:val="00922EC2"/>
    <w:rsid w:val="009241BA"/>
    <w:rsid w:val="00924CED"/>
    <w:rsid w:val="00933892"/>
    <w:rsid w:val="00933E35"/>
    <w:rsid w:val="009425AD"/>
    <w:rsid w:val="00942813"/>
    <w:rsid w:val="00944311"/>
    <w:rsid w:val="0094579E"/>
    <w:rsid w:val="00946059"/>
    <w:rsid w:val="009526EE"/>
    <w:rsid w:val="00953119"/>
    <w:rsid w:val="00954251"/>
    <w:rsid w:val="00957654"/>
    <w:rsid w:val="00957E8E"/>
    <w:rsid w:val="00963358"/>
    <w:rsid w:val="009664FB"/>
    <w:rsid w:val="00972A50"/>
    <w:rsid w:val="0097369E"/>
    <w:rsid w:val="00976D28"/>
    <w:rsid w:val="00981472"/>
    <w:rsid w:val="00981B7E"/>
    <w:rsid w:val="009859AC"/>
    <w:rsid w:val="0099323C"/>
    <w:rsid w:val="009964D5"/>
    <w:rsid w:val="009A0491"/>
    <w:rsid w:val="009A0FD8"/>
    <w:rsid w:val="009A600E"/>
    <w:rsid w:val="009A7F21"/>
    <w:rsid w:val="009B050A"/>
    <w:rsid w:val="009B1FBC"/>
    <w:rsid w:val="009B201F"/>
    <w:rsid w:val="009B3123"/>
    <w:rsid w:val="009B3D3D"/>
    <w:rsid w:val="009C12E9"/>
    <w:rsid w:val="009C5475"/>
    <w:rsid w:val="009C6075"/>
    <w:rsid w:val="009C6665"/>
    <w:rsid w:val="009C6B47"/>
    <w:rsid w:val="009C6D0A"/>
    <w:rsid w:val="009D0548"/>
    <w:rsid w:val="009D3940"/>
    <w:rsid w:val="009D43D3"/>
    <w:rsid w:val="009D648E"/>
    <w:rsid w:val="009E3833"/>
    <w:rsid w:val="009E4D4E"/>
    <w:rsid w:val="009E6905"/>
    <w:rsid w:val="009E6B24"/>
    <w:rsid w:val="009E72C2"/>
    <w:rsid w:val="009E7B18"/>
    <w:rsid w:val="009E7CD8"/>
    <w:rsid w:val="009F09FD"/>
    <w:rsid w:val="009F0EDC"/>
    <w:rsid w:val="009F2A48"/>
    <w:rsid w:val="009F4530"/>
    <w:rsid w:val="009F4555"/>
    <w:rsid w:val="009F53E4"/>
    <w:rsid w:val="009F7C56"/>
    <w:rsid w:val="00A01601"/>
    <w:rsid w:val="00A065D0"/>
    <w:rsid w:val="00A06EB0"/>
    <w:rsid w:val="00A070A1"/>
    <w:rsid w:val="00A072AC"/>
    <w:rsid w:val="00A072C5"/>
    <w:rsid w:val="00A07985"/>
    <w:rsid w:val="00A137C5"/>
    <w:rsid w:val="00A13D89"/>
    <w:rsid w:val="00A15FF3"/>
    <w:rsid w:val="00A239B0"/>
    <w:rsid w:val="00A30792"/>
    <w:rsid w:val="00A32449"/>
    <w:rsid w:val="00A33182"/>
    <w:rsid w:val="00A3328E"/>
    <w:rsid w:val="00A35D70"/>
    <w:rsid w:val="00A37D4A"/>
    <w:rsid w:val="00A451A7"/>
    <w:rsid w:val="00A455FC"/>
    <w:rsid w:val="00A4603F"/>
    <w:rsid w:val="00A52E26"/>
    <w:rsid w:val="00A5635C"/>
    <w:rsid w:val="00A57153"/>
    <w:rsid w:val="00A63A56"/>
    <w:rsid w:val="00A67245"/>
    <w:rsid w:val="00A70455"/>
    <w:rsid w:val="00A70B80"/>
    <w:rsid w:val="00A73796"/>
    <w:rsid w:val="00A741B5"/>
    <w:rsid w:val="00A7452F"/>
    <w:rsid w:val="00A7616C"/>
    <w:rsid w:val="00A8152D"/>
    <w:rsid w:val="00A828F5"/>
    <w:rsid w:val="00A855D2"/>
    <w:rsid w:val="00A95D75"/>
    <w:rsid w:val="00A97A04"/>
    <w:rsid w:val="00AA2BD0"/>
    <w:rsid w:val="00AA4B47"/>
    <w:rsid w:val="00AA61E0"/>
    <w:rsid w:val="00AA630C"/>
    <w:rsid w:val="00AA7787"/>
    <w:rsid w:val="00AA7E23"/>
    <w:rsid w:val="00AB489B"/>
    <w:rsid w:val="00AC087F"/>
    <w:rsid w:val="00AC44E6"/>
    <w:rsid w:val="00AC456C"/>
    <w:rsid w:val="00AD0587"/>
    <w:rsid w:val="00AD07D8"/>
    <w:rsid w:val="00AD3579"/>
    <w:rsid w:val="00AE2EAD"/>
    <w:rsid w:val="00AE3283"/>
    <w:rsid w:val="00AE41FB"/>
    <w:rsid w:val="00AE5B32"/>
    <w:rsid w:val="00AE5EDF"/>
    <w:rsid w:val="00AE7EE1"/>
    <w:rsid w:val="00AF2BFF"/>
    <w:rsid w:val="00AF3258"/>
    <w:rsid w:val="00AF7484"/>
    <w:rsid w:val="00AF7AD3"/>
    <w:rsid w:val="00B030D4"/>
    <w:rsid w:val="00B034F6"/>
    <w:rsid w:val="00B04798"/>
    <w:rsid w:val="00B04E31"/>
    <w:rsid w:val="00B06D2B"/>
    <w:rsid w:val="00B15DB0"/>
    <w:rsid w:val="00B160EC"/>
    <w:rsid w:val="00B1665B"/>
    <w:rsid w:val="00B17FA1"/>
    <w:rsid w:val="00B222C3"/>
    <w:rsid w:val="00B2757A"/>
    <w:rsid w:val="00B30C7B"/>
    <w:rsid w:val="00B33095"/>
    <w:rsid w:val="00B42772"/>
    <w:rsid w:val="00B42E60"/>
    <w:rsid w:val="00B46383"/>
    <w:rsid w:val="00B509EC"/>
    <w:rsid w:val="00B53742"/>
    <w:rsid w:val="00B606A0"/>
    <w:rsid w:val="00B63755"/>
    <w:rsid w:val="00B64593"/>
    <w:rsid w:val="00B674BD"/>
    <w:rsid w:val="00B721D7"/>
    <w:rsid w:val="00B73615"/>
    <w:rsid w:val="00B76255"/>
    <w:rsid w:val="00B76901"/>
    <w:rsid w:val="00B80B5D"/>
    <w:rsid w:val="00B83DE1"/>
    <w:rsid w:val="00B84175"/>
    <w:rsid w:val="00B84439"/>
    <w:rsid w:val="00B846EF"/>
    <w:rsid w:val="00B93215"/>
    <w:rsid w:val="00B93A43"/>
    <w:rsid w:val="00B93D52"/>
    <w:rsid w:val="00B9596D"/>
    <w:rsid w:val="00BA7867"/>
    <w:rsid w:val="00BB06E4"/>
    <w:rsid w:val="00BB0906"/>
    <w:rsid w:val="00BB5ACA"/>
    <w:rsid w:val="00BC1058"/>
    <w:rsid w:val="00BC1288"/>
    <w:rsid w:val="00BC4408"/>
    <w:rsid w:val="00BD579F"/>
    <w:rsid w:val="00BE114D"/>
    <w:rsid w:val="00BE2BC8"/>
    <w:rsid w:val="00BE47F2"/>
    <w:rsid w:val="00BE49AD"/>
    <w:rsid w:val="00BE5CF4"/>
    <w:rsid w:val="00BF0DD9"/>
    <w:rsid w:val="00BF2AB3"/>
    <w:rsid w:val="00BF4D37"/>
    <w:rsid w:val="00BF7955"/>
    <w:rsid w:val="00C03447"/>
    <w:rsid w:val="00C06287"/>
    <w:rsid w:val="00C0693D"/>
    <w:rsid w:val="00C10AD9"/>
    <w:rsid w:val="00C10C27"/>
    <w:rsid w:val="00C12BD3"/>
    <w:rsid w:val="00C15BBE"/>
    <w:rsid w:val="00C20322"/>
    <w:rsid w:val="00C20D88"/>
    <w:rsid w:val="00C22BBC"/>
    <w:rsid w:val="00C355BB"/>
    <w:rsid w:val="00C441A4"/>
    <w:rsid w:val="00C46A66"/>
    <w:rsid w:val="00C46DB9"/>
    <w:rsid w:val="00C50664"/>
    <w:rsid w:val="00C5363F"/>
    <w:rsid w:val="00C53FB7"/>
    <w:rsid w:val="00C61781"/>
    <w:rsid w:val="00C64393"/>
    <w:rsid w:val="00C64F4D"/>
    <w:rsid w:val="00C65E3B"/>
    <w:rsid w:val="00C70559"/>
    <w:rsid w:val="00C70DF9"/>
    <w:rsid w:val="00C72640"/>
    <w:rsid w:val="00C749FD"/>
    <w:rsid w:val="00C76F39"/>
    <w:rsid w:val="00C80534"/>
    <w:rsid w:val="00C81BE8"/>
    <w:rsid w:val="00C82553"/>
    <w:rsid w:val="00C92046"/>
    <w:rsid w:val="00C96D2F"/>
    <w:rsid w:val="00CA0320"/>
    <w:rsid w:val="00CA622A"/>
    <w:rsid w:val="00CB58BB"/>
    <w:rsid w:val="00CC0313"/>
    <w:rsid w:val="00CD354A"/>
    <w:rsid w:val="00CD75FE"/>
    <w:rsid w:val="00CE06CE"/>
    <w:rsid w:val="00CE1009"/>
    <w:rsid w:val="00CE1CA6"/>
    <w:rsid w:val="00CE3F39"/>
    <w:rsid w:val="00CE512A"/>
    <w:rsid w:val="00CE64C4"/>
    <w:rsid w:val="00CE7020"/>
    <w:rsid w:val="00CE73B9"/>
    <w:rsid w:val="00CF03C4"/>
    <w:rsid w:val="00CF4FF3"/>
    <w:rsid w:val="00CF5C4A"/>
    <w:rsid w:val="00D0011E"/>
    <w:rsid w:val="00D02258"/>
    <w:rsid w:val="00D101EE"/>
    <w:rsid w:val="00D104DB"/>
    <w:rsid w:val="00D13507"/>
    <w:rsid w:val="00D13EFF"/>
    <w:rsid w:val="00D140E9"/>
    <w:rsid w:val="00D16D14"/>
    <w:rsid w:val="00D20CBD"/>
    <w:rsid w:val="00D21B66"/>
    <w:rsid w:val="00D2462A"/>
    <w:rsid w:val="00D2589B"/>
    <w:rsid w:val="00D277D7"/>
    <w:rsid w:val="00D31E08"/>
    <w:rsid w:val="00D321FB"/>
    <w:rsid w:val="00D33D4E"/>
    <w:rsid w:val="00D40861"/>
    <w:rsid w:val="00D41E78"/>
    <w:rsid w:val="00D47005"/>
    <w:rsid w:val="00D51231"/>
    <w:rsid w:val="00D5349C"/>
    <w:rsid w:val="00D54400"/>
    <w:rsid w:val="00D55988"/>
    <w:rsid w:val="00D56434"/>
    <w:rsid w:val="00D60D16"/>
    <w:rsid w:val="00D636A6"/>
    <w:rsid w:val="00D65A99"/>
    <w:rsid w:val="00D7025C"/>
    <w:rsid w:val="00D729ED"/>
    <w:rsid w:val="00D7727D"/>
    <w:rsid w:val="00D8044F"/>
    <w:rsid w:val="00D81BFF"/>
    <w:rsid w:val="00D84826"/>
    <w:rsid w:val="00D851E6"/>
    <w:rsid w:val="00D94229"/>
    <w:rsid w:val="00D973E2"/>
    <w:rsid w:val="00DA1649"/>
    <w:rsid w:val="00DA2A8E"/>
    <w:rsid w:val="00DA2CF1"/>
    <w:rsid w:val="00DA35EB"/>
    <w:rsid w:val="00DA48D8"/>
    <w:rsid w:val="00DA593B"/>
    <w:rsid w:val="00DA61BB"/>
    <w:rsid w:val="00DB28CD"/>
    <w:rsid w:val="00DB496D"/>
    <w:rsid w:val="00DB52E7"/>
    <w:rsid w:val="00DC2B72"/>
    <w:rsid w:val="00DC3982"/>
    <w:rsid w:val="00DC3D61"/>
    <w:rsid w:val="00DC625F"/>
    <w:rsid w:val="00DC6EDE"/>
    <w:rsid w:val="00DD41B4"/>
    <w:rsid w:val="00DD504E"/>
    <w:rsid w:val="00DE178F"/>
    <w:rsid w:val="00DE494A"/>
    <w:rsid w:val="00DE6DAE"/>
    <w:rsid w:val="00DF2109"/>
    <w:rsid w:val="00DF5D13"/>
    <w:rsid w:val="00E02491"/>
    <w:rsid w:val="00E07ADB"/>
    <w:rsid w:val="00E13208"/>
    <w:rsid w:val="00E138D9"/>
    <w:rsid w:val="00E1479A"/>
    <w:rsid w:val="00E161F8"/>
    <w:rsid w:val="00E16233"/>
    <w:rsid w:val="00E23894"/>
    <w:rsid w:val="00E24E67"/>
    <w:rsid w:val="00E31C83"/>
    <w:rsid w:val="00E346B8"/>
    <w:rsid w:val="00E35240"/>
    <w:rsid w:val="00E36E3E"/>
    <w:rsid w:val="00E43320"/>
    <w:rsid w:val="00E503B8"/>
    <w:rsid w:val="00E63EDD"/>
    <w:rsid w:val="00E66AB4"/>
    <w:rsid w:val="00E66FA2"/>
    <w:rsid w:val="00E76174"/>
    <w:rsid w:val="00E823C2"/>
    <w:rsid w:val="00E84E60"/>
    <w:rsid w:val="00E86299"/>
    <w:rsid w:val="00E874F0"/>
    <w:rsid w:val="00E91D66"/>
    <w:rsid w:val="00E969BF"/>
    <w:rsid w:val="00EA259B"/>
    <w:rsid w:val="00EA2A80"/>
    <w:rsid w:val="00EA3CD9"/>
    <w:rsid w:val="00EB0E61"/>
    <w:rsid w:val="00EB21B9"/>
    <w:rsid w:val="00EB2B7B"/>
    <w:rsid w:val="00EB6C72"/>
    <w:rsid w:val="00EC2EA5"/>
    <w:rsid w:val="00EC66B1"/>
    <w:rsid w:val="00EC6E5C"/>
    <w:rsid w:val="00ED02D5"/>
    <w:rsid w:val="00ED45A1"/>
    <w:rsid w:val="00EE1120"/>
    <w:rsid w:val="00EE2FF4"/>
    <w:rsid w:val="00EE56BA"/>
    <w:rsid w:val="00EF22D8"/>
    <w:rsid w:val="00EF2B60"/>
    <w:rsid w:val="00F04FBC"/>
    <w:rsid w:val="00F05476"/>
    <w:rsid w:val="00F06BEC"/>
    <w:rsid w:val="00F06D40"/>
    <w:rsid w:val="00F122D6"/>
    <w:rsid w:val="00F14808"/>
    <w:rsid w:val="00F20749"/>
    <w:rsid w:val="00F314CA"/>
    <w:rsid w:val="00F3163D"/>
    <w:rsid w:val="00F31CD7"/>
    <w:rsid w:val="00F328AF"/>
    <w:rsid w:val="00F354C8"/>
    <w:rsid w:val="00F35AEC"/>
    <w:rsid w:val="00F40B00"/>
    <w:rsid w:val="00F4189D"/>
    <w:rsid w:val="00F42401"/>
    <w:rsid w:val="00F430D1"/>
    <w:rsid w:val="00F43162"/>
    <w:rsid w:val="00F431FA"/>
    <w:rsid w:val="00F45A34"/>
    <w:rsid w:val="00F4729F"/>
    <w:rsid w:val="00F55A11"/>
    <w:rsid w:val="00F61EA0"/>
    <w:rsid w:val="00F62E8F"/>
    <w:rsid w:val="00F72D2C"/>
    <w:rsid w:val="00F73059"/>
    <w:rsid w:val="00F75513"/>
    <w:rsid w:val="00F8165D"/>
    <w:rsid w:val="00F870DB"/>
    <w:rsid w:val="00F9477F"/>
    <w:rsid w:val="00F94984"/>
    <w:rsid w:val="00F968D5"/>
    <w:rsid w:val="00FA1532"/>
    <w:rsid w:val="00FA6B98"/>
    <w:rsid w:val="00FB2C49"/>
    <w:rsid w:val="00FB4F6A"/>
    <w:rsid w:val="00FC17EF"/>
    <w:rsid w:val="00FC22C3"/>
    <w:rsid w:val="00FC7087"/>
    <w:rsid w:val="00FD0D1E"/>
    <w:rsid w:val="00FD28CB"/>
    <w:rsid w:val="00FD3132"/>
    <w:rsid w:val="00FD4478"/>
    <w:rsid w:val="00FD5837"/>
    <w:rsid w:val="00FD719B"/>
    <w:rsid w:val="00FE0D47"/>
    <w:rsid w:val="00FE37EE"/>
    <w:rsid w:val="00FE5DF9"/>
    <w:rsid w:val="00FE7F1A"/>
    <w:rsid w:val="00FF0F50"/>
    <w:rsid w:val="00FF1E86"/>
    <w:rsid w:val="00FF25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3B1A5D7E"/>
  <w14:defaultImageDpi w14:val="0"/>
  <w15:docId w15:val="{0DE2A26A-BBBF-4758-BEA4-B656EAC0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F7955"/>
    <w:pPr>
      <w:widowControl w:val="0"/>
      <w:autoSpaceDE w:val="0"/>
      <w:autoSpaceDN w:val="0"/>
      <w:adjustRightInd w:val="0"/>
      <w:spacing w:after="0" w:line="240" w:lineRule="auto"/>
    </w:pPr>
    <w:rPr>
      <w:rFonts w:ascii="Calibri" w:hAnsi="Calibri" w:cs="Calibri"/>
    </w:rPr>
  </w:style>
  <w:style w:type="paragraph" w:styleId="Titre1">
    <w:name w:val="heading 1"/>
    <w:basedOn w:val="Normal"/>
    <w:next w:val="Normal"/>
    <w:link w:val="Titre1Car"/>
    <w:uiPriority w:val="9"/>
    <w:qFormat/>
    <w:pPr>
      <w:ind w:left="317" w:hanging="206"/>
      <w:jc w:val="both"/>
      <w:outlineLvl w:val="0"/>
    </w:pPr>
    <w:rPr>
      <w:b/>
      <w:bCs/>
      <w:sz w:val="28"/>
      <w:szCs w:val="28"/>
    </w:rPr>
  </w:style>
  <w:style w:type="paragraph" w:styleId="Titre2">
    <w:name w:val="heading 2"/>
    <w:basedOn w:val="Normal"/>
    <w:next w:val="Normal"/>
    <w:link w:val="Titre2Car"/>
    <w:uiPriority w:val="9"/>
    <w:qFormat/>
    <w:pPr>
      <w:ind w:left="775" w:hanging="363"/>
      <w:outlineLvl w:val="1"/>
    </w:pPr>
    <w:rPr>
      <w:b/>
      <w:bCs/>
      <w:sz w:val="24"/>
      <w:szCs w:val="24"/>
    </w:rPr>
  </w:style>
  <w:style w:type="paragraph" w:styleId="Titre3">
    <w:name w:val="heading 3"/>
    <w:basedOn w:val="Normal"/>
    <w:next w:val="Normal"/>
    <w:link w:val="Titre3Car"/>
    <w:uiPriority w:val="9"/>
    <w:qFormat/>
    <w:pPr>
      <w:ind w:left="132"/>
      <w:jc w:val="both"/>
      <w:outlineLvl w:val="2"/>
    </w:pPr>
    <w:rPr>
      <w:b/>
      <w:bCs/>
    </w:rPr>
  </w:style>
  <w:style w:type="paragraph" w:styleId="Titre4">
    <w:name w:val="heading 4"/>
    <w:basedOn w:val="Normal"/>
    <w:next w:val="Normal"/>
    <w:link w:val="Titre4Car"/>
    <w:uiPriority w:val="9"/>
    <w:qFormat/>
    <w:rsid w:val="00023338"/>
    <w:pPr>
      <w:keepNext/>
      <w:widowControl/>
      <w:tabs>
        <w:tab w:val="left" w:pos="567"/>
        <w:tab w:val="left" w:pos="1134"/>
      </w:tabs>
      <w:autoSpaceDE/>
      <w:autoSpaceDN/>
      <w:adjustRightInd/>
      <w:jc w:val="both"/>
      <w:outlineLvl w:val="3"/>
    </w:pPr>
    <w:rPr>
      <w:rFonts w:ascii="Times New Roman" w:eastAsia="Times New Roman" w:hAnsi="Times New Roman" w:cs="Times New Roman"/>
      <w:b/>
      <w:i/>
      <w:szCs w:val="20"/>
      <w:lang w:val="fr-CH"/>
    </w:rPr>
  </w:style>
  <w:style w:type="paragraph" w:styleId="Titre5">
    <w:name w:val="heading 5"/>
    <w:basedOn w:val="Normal"/>
    <w:next w:val="Normal"/>
    <w:link w:val="Titre5Car"/>
    <w:uiPriority w:val="9"/>
    <w:qFormat/>
    <w:rsid w:val="00023338"/>
    <w:pPr>
      <w:keepNext/>
      <w:widowControl/>
      <w:tabs>
        <w:tab w:val="left" w:pos="1560"/>
      </w:tabs>
      <w:autoSpaceDE/>
      <w:autoSpaceDN/>
      <w:adjustRightInd/>
      <w:jc w:val="both"/>
      <w:outlineLvl w:val="4"/>
    </w:pPr>
    <w:rPr>
      <w:rFonts w:ascii="Times New Roman" w:eastAsia="Times New Roman" w:hAnsi="Times New Roman" w:cs="Times New Roman"/>
      <w:b/>
      <w:i/>
      <w:szCs w:val="20"/>
      <w:u w:val="single"/>
      <w:lang w:val="fr-CH"/>
    </w:rPr>
  </w:style>
  <w:style w:type="paragraph" w:styleId="Titre6">
    <w:name w:val="heading 6"/>
    <w:basedOn w:val="Normal"/>
    <w:next w:val="Normal"/>
    <w:link w:val="Titre6Car"/>
    <w:uiPriority w:val="9"/>
    <w:qFormat/>
    <w:rsid w:val="00023338"/>
    <w:pPr>
      <w:keepNext/>
      <w:widowControl/>
      <w:tabs>
        <w:tab w:val="left" w:pos="567"/>
        <w:tab w:val="left" w:pos="1134"/>
      </w:tabs>
      <w:autoSpaceDE/>
      <w:autoSpaceDN/>
      <w:adjustRightInd/>
      <w:jc w:val="both"/>
      <w:outlineLvl w:val="5"/>
    </w:pPr>
    <w:rPr>
      <w:rFonts w:ascii="Times New Roman" w:eastAsia="Times New Roman" w:hAnsi="Times New Roman" w:cs="Times New Roman"/>
      <w:b/>
      <w:szCs w:val="20"/>
    </w:rPr>
  </w:style>
  <w:style w:type="paragraph" w:styleId="Titre7">
    <w:name w:val="heading 7"/>
    <w:basedOn w:val="Normal"/>
    <w:next w:val="Normal"/>
    <w:link w:val="Titre7Car"/>
    <w:uiPriority w:val="9"/>
    <w:qFormat/>
    <w:rsid w:val="00023338"/>
    <w:pPr>
      <w:keepNext/>
      <w:widowControl/>
      <w:tabs>
        <w:tab w:val="left" w:pos="284"/>
        <w:tab w:val="left" w:pos="851"/>
      </w:tabs>
      <w:autoSpaceDE/>
      <w:autoSpaceDN/>
      <w:adjustRightInd/>
      <w:jc w:val="both"/>
      <w:outlineLvl w:val="6"/>
    </w:pPr>
    <w:rPr>
      <w:rFonts w:ascii="Times New Roman" w:eastAsia="Times New Roman" w:hAnsi="Times New Roman" w:cs="Times New Roman"/>
      <w:b/>
      <w:sz w:val="24"/>
      <w:szCs w:val="20"/>
    </w:rPr>
  </w:style>
  <w:style w:type="paragraph" w:styleId="Titre8">
    <w:name w:val="heading 8"/>
    <w:basedOn w:val="Normal"/>
    <w:next w:val="Normal"/>
    <w:link w:val="Titre8Car"/>
    <w:uiPriority w:val="9"/>
    <w:qFormat/>
    <w:rsid w:val="00023338"/>
    <w:pPr>
      <w:keepNext/>
      <w:widowControl/>
      <w:autoSpaceDE/>
      <w:autoSpaceDN/>
      <w:adjustRightInd/>
      <w:jc w:val="both"/>
      <w:outlineLvl w:val="7"/>
    </w:pPr>
    <w:rPr>
      <w:rFonts w:ascii="Times New Roman" w:eastAsia="Times New Roman" w:hAnsi="Times New Roman" w:cs="Times New Roman"/>
      <w:b/>
      <w:szCs w:val="20"/>
    </w:rPr>
  </w:style>
  <w:style w:type="paragraph" w:styleId="Titre9">
    <w:name w:val="heading 9"/>
    <w:basedOn w:val="Normal"/>
    <w:next w:val="Normal"/>
    <w:link w:val="Titre9Car"/>
    <w:uiPriority w:val="9"/>
    <w:qFormat/>
    <w:rsid w:val="00023338"/>
    <w:pPr>
      <w:widowControl/>
      <w:autoSpaceDE/>
      <w:autoSpaceDN/>
      <w:adjustRightInd/>
      <w:spacing w:before="240" w:after="60"/>
      <w:jc w:val="both"/>
      <w:outlineLvl w:val="8"/>
    </w:pPr>
    <w:rPr>
      <w:rFonts w:ascii="Arial" w:eastAsia="Times New Roman" w:hAnsi="Arial" w:cs="Times New Roman"/>
      <w:b/>
      <w:i/>
      <w:sz w:val="18"/>
      <w:szCs w:val="20"/>
      <w:lang w:val="fr-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paragraph" w:styleId="Corpsdetexte">
    <w:name w:val="Body Text"/>
    <w:basedOn w:val="Normal"/>
    <w:link w:val="CorpsdetexteCar"/>
    <w:uiPriority w:val="1"/>
    <w:qFormat/>
  </w:style>
  <w:style w:type="character" w:customStyle="1" w:styleId="CorpsdetexteCar">
    <w:name w:val="Corps de texte Car"/>
    <w:basedOn w:val="Policepardfaut"/>
    <w:link w:val="Corpsdetexte"/>
    <w:uiPriority w:val="1"/>
    <w:locked/>
    <w:rPr>
      <w:rFonts w:ascii="Calibri" w:hAnsi="Calibri" w:cs="Calibri"/>
    </w:rPr>
  </w:style>
  <w:style w:type="paragraph" w:styleId="Paragraphedeliste">
    <w:name w:val="List Paragraph"/>
    <w:basedOn w:val="Normal"/>
    <w:uiPriority w:val="1"/>
    <w:qFormat/>
    <w:pPr>
      <w:ind w:left="250" w:hanging="361"/>
    </w:pPr>
    <w:rPr>
      <w:sz w:val="24"/>
      <w:szCs w:val="24"/>
    </w:rPr>
  </w:style>
  <w:style w:type="paragraph" w:customStyle="1" w:styleId="TableParagraph">
    <w:name w:val="Table Paragraph"/>
    <w:basedOn w:val="Normal"/>
    <w:uiPriority w:val="1"/>
    <w:qFormat/>
    <w:pPr>
      <w:spacing w:before="81"/>
      <w:ind w:left="83"/>
    </w:pPr>
    <w:rPr>
      <w:sz w:val="24"/>
      <w:szCs w:val="24"/>
    </w:rPr>
  </w:style>
  <w:style w:type="character" w:styleId="Marquedecommentaire">
    <w:name w:val="annotation reference"/>
    <w:basedOn w:val="Policepardfaut"/>
    <w:uiPriority w:val="99"/>
    <w:semiHidden/>
    <w:unhideWhenUsed/>
    <w:rsid w:val="00132F3A"/>
    <w:rPr>
      <w:rFonts w:cs="Times New Roman"/>
      <w:sz w:val="16"/>
      <w:szCs w:val="16"/>
    </w:rPr>
  </w:style>
  <w:style w:type="paragraph" w:styleId="Commentaire">
    <w:name w:val="annotation text"/>
    <w:basedOn w:val="Normal"/>
    <w:link w:val="CommentaireCar"/>
    <w:uiPriority w:val="99"/>
    <w:unhideWhenUsed/>
    <w:rsid w:val="00132F3A"/>
    <w:rPr>
      <w:sz w:val="20"/>
      <w:szCs w:val="20"/>
    </w:rPr>
  </w:style>
  <w:style w:type="character" w:customStyle="1" w:styleId="CommentaireCar">
    <w:name w:val="Commentaire Car"/>
    <w:basedOn w:val="Policepardfaut"/>
    <w:link w:val="Commentaire"/>
    <w:uiPriority w:val="99"/>
    <w:locked/>
    <w:rsid w:val="00132F3A"/>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132F3A"/>
    <w:rPr>
      <w:b/>
      <w:bCs/>
    </w:rPr>
  </w:style>
  <w:style w:type="character" w:customStyle="1" w:styleId="ObjetducommentaireCar">
    <w:name w:val="Objet du commentaire Car"/>
    <w:basedOn w:val="CommentaireCar"/>
    <w:link w:val="Objetducommentaire"/>
    <w:uiPriority w:val="99"/>
    <w:semiHidden/>
    <w:locked/>
    <w:rsid w:val="00132F3A"/>
    <w:rPr>
      <w:rFonts w:ascii="Calibri" w:hAnsi="Calibri" w:cs="Calibri"/>
      <w:b/>
      <w:bCs/>
      <w:sz w:val="20"/>
      <w:szCs w:val="20"/>
    </w:rPr>
  </w:style>
  <w:style w:type="paragraph" w:styleId="En-tte">
    <w:name w:val="header"/>
    <w:basedOn w:val="Normal"/>
    <w:link w:val="En-tteCar"/>
    <w:uiPriority w:val="99"/>
    <w:unhideWhenUsed/>
    <w:rsid w:val="00291FD6"/>
    <w:pPr>
      <w:tabs>
        <w:tab w:val="center" w:pos="4536"/>
        <w:tab w:val="right" w:pos="9072"/>
      </w:tabs>
    </w:pPr>
  </w:style>
  <w:style w:type="character" w:customStyle="1" w:styleId="En-tteCar">
    <w:name w:val="En-tête Car"/>
    <w:basedOn w:val="Policepardfaut"/>
    <w:link w:val="En-tte"/>
    <w:uiPriority w:val="99"/>
    <w:locked/>
    <w:rsid w:val="00291FD6"/>
    <w:rPr>
      <w:rFonts w:ascii="Calibri" w:hAnsi="Calibri" w:cs="Calibri"/>
    </w:rPr>
  </w:style>
  <w:style w:type="paragraph" w:styleId="Pieddepage">
    <w:name w:val="footer"/>
    <w:basedOn w:val="Normal"/>
    <w:link w:val="PieddepageCar"/>
    <w:uiPriority w:val="99"/>
    <w:unhideWhenUsed/>
    <w:rsid w:val="00291FD6"/>
    <w:pPr>
      <w:tabs>
        <w:tab w:val="center" w:pos="4536"/>
        <w:tab w:val="right" w:pos="9072"/>
      </w:tabs>
    </w:pPr>
  </w:style>
  <w:style w:type="character" w:customStyle="1" w:styleId="PieddepageCar">
    <w:name w:val="Pied de page Car"/>
    <w:basedOn w:val="Policepardfaut"/>
    <w:link w:val="Pieddepage"/>
    <w:uiPriority w:val="99"/>
    <w:locked/>
    <w:rsid w:val="00291FD6"/>
    <w:rPr>
      <w:rFonts w:ascii="Calibri" w:hAnsi="Calibri" w:cs="Calibri"/>
    </w:rPr>
  </w:style>
  <w:style w:type="character" w:styleId="Lienhypertexte">
    <w:name w:val="Hyperlink"/>
    <w:basedOn w:val="Policepardfaut"/>
    <w:uiPriority w:val="99"/>
    <w:rsid w:val="004B362C"/>
    <w:rPr>
      <w:rFonts w:cs="Times New Roman"/>
      <w:color w:val="0000FF"/>
      <w:u w:val="single"/>
    </w:rPr>
  </w:style>
  <w:style w:type="paragraph" w:customStyle="1" w:styleId="CarCarCarCarCarCar">
    <w:name w:val="Car Car Car Car Car Car"/>
    <w:basedOn w:val="Normal"/>
    <w:rsid w:val="004B362C"/>
    <w:pPr>
      <w:autoSpaceDE/>
      <w:autoSpaceDN/>
      <w:spacing w:after="160" w:line="240" w:lineRule="exact"/>
      <w:jc w:val="both"/>
      <w:textAlignment w:val="baseline"/>
    </w:pPr>
    <w:rPr>
      <w:rFonts w:ascii="Tahoma" w:hAnsi="Tahoma" w:cs="Arial"/>
      <w:bCs/>
      <w:sz w:val="24"/>
      <w:szCs w:val="20"/>
      <w:lang w:val="en-US" w:eastAsia="en-US"/>
    </w:rPr>
  </w:style>
  <w:style w:type="character" w:styleId="Mentionnonrsolue">
    <w:name w:val="Unresolved Mention"/>
    <w:basedOn w:val="Policepardfaut"/>
    <w:uiPriority w:val="99"/>
    <w:semiHidden/>
    <w:unhideWhenUsed/>
    <w:rsid w:val="009D0548"/>
    <w:rPr>
      <w:rFonts w:cs="Times New Roman"/>
      <w:color w:val="605E5C"/>
      <w:shd w:val="clear" w:color="auto" w:fill="E1DFDD"/>
    </w:rPr>
  </w:style>
  <w:style w:type="character" w:customStyle="1" w:styleId="copynumbercopy">
    <w:name w:val="copynumber__copy"/>
    <w:basedOn w:val="Policepardfaut"/>
    <w:rsid w:val="009B050A"/>
    <w:rPr>
      <w:rFonts w:cs="Times New Roman"/>
    </w:rPr>
  </w:style>
  <w:style w:type="paragraph" w:customStyle="1" w:styleId="Default">
    <w:name w:val="Default"/>
    <w:rsid w:val="00FA6B98"/>
    <w:pPr>
      <w:autoSpaceDE w:val="0"/>
      <w:autoSpaceDN w:val="0"/>
      <w:adjustRightInd w:val="0"/>
      <w:spacing w:after="0" w:line="240" w:lineRule="auto"/>
    </w:pPr>
    <w:rPr>
      <w:rFonts w:ascii="Arial" w:hAnsi="Arial" w:cs="Arial"/>
      <w:color w:val="000000"/>
      <w:sz w:val="24"/>
      <w:szCs w:val="24"/>
    </w:rPr>
  </w:style>
  <w:style w:type="paragraph" w:styleId="Retraitcorpsdetexte">
    <w:name w:val="Body Text Indent"/>
    <w:basedOn w:val="Normal"/>
    <w:link w:val="RetraitcorpsdetexteCar"/>
    <w:uiPriority w:val="99"/>
    <w:semiHidden/>
    <w:unhideWhenUsed/>
    <w:rsid w:val="005151B7"/>
    <w:pPr>
      <w:spacing w:after="120"/>
      <w:ind w:left="283"/>
    </w:pPr>
  </w:style>
  <w:style w:type="character" w:customStyle="1" w:styleId="RetraitcorpsdetexteCar">
    <w:name w:val="Retrait corps de texte Car"/>
    <w:basedOn w:val="Policepardfaut"/>
    <w:link w:val="Retraitcorpsdetexte"/>
    <w:uiPriority w:val="99"/>
    <w:semiHidden/>
    <w:rsid w:val="005151B7"/>
    <w:rPr>
      <w:rFonts w:ascii="Calibri" w:hAnsi="Calibri" w:cs="Calibri"/>
    </w:rPr>
  </w:style>
  <w:style w:type="character" w:customStyle="1" w:styleId="Titre4Car">
    <w:name w:val="Titre 4 Car"/>
    <w:basedOn w:val="Policepardfaut"/>
    <w:link w:val="Titre4"/>
    <w:uiPriority w:val="9"/>
    <w:rsid w:val="00023338"/>
    <w:rPr>
      <w:rFonts w:ascii="Times New Roman" w:eastAsia="Times New Roman" w:hAnsi="Times New Roman"/>
      <w:b/>
      <w:i/>
      <w:szCs w:val="20"/>
      <w:lang w:val="fr-CH"/>
    </w:rPr>
  </w:style>
  <w:style w:type="character" w:customStyle="1" w:styleId="Titre5Car">
    <w:name w:val="Titre 5 Car"/>
    <w:basedOn w:val="Policepardfaut"/>
    <w:link w:val="Titre5"/>
    <w:uiPriority w:val="9"/>
    <w:rsid w:val="00023338"/>
    <w:rPr>
      <w:rFonts w:ascii="Times New Roman" w:eastAsia="Times New Roman" w:hAnsi="Times New Roman"/>
      <w:b/>
      <w:i/>
      <w:szCs w:val="20"/>
      <w:u w:val="single"/>
      <w:lang w:val="fr-CH"/>
    </w:rPr>
  </w:style>
  <w:style w:type="character" w:customStyle="1" w:styleId="Titre6Car">
    <w:name w:val="Titre 6 Car"/>
    <w:basedOn w:val="Policepardfaut"/>
    <w:link w:val="Titre6"/>
    <w:uiPriority w:val="9"/>
    <w:rsid w:val="00023338"/>
    <w:rPr>
      <w:rFonts w:ascii="Times New Roman" w:eastAsia="Times New Roman" w:hAnsi="Times New Roman"/>
      <w:b/>
      <w:szCs w:val="20"/>
    </w:rPr>
  </w:style>
  <w:style w:type="character" w:customStyle="1" w:styleId="Titre7Car">
    <w:name w:val="Titre 7 Car"/>
    <w:basedOn w:val="Policepardfaut"/>
    <w:link w:val="Titre7"/>
    <w:uiPriority w:val="9"/>
    <w:rsid w:val="00023338"/>
    <w:rPr>
      <w:rFonts w:ascii="Times New Roman" w:eastAsia="Times New Roman" w:hAnsi="Times New Roman"/>
      <w:b/>
      <w:sz w:val="24"/>
      <w:szCs w:val="20"/>
    </w:rPr>
  </w:style>
  <w:style w:type="character" w:customStyle="1" w:styleId="Titre8Car">
    <w:name w:val="Titre 8 Car"/>
    <w:basedOn w:val="Policepardfaut"/>
    <w:link w:val="Titre8"/>
    <w:uiPriority w:val="9"/>
    <w:rsid w:val="00023338"/>
    <w:rPr>
      <w:rFonts w:ascii="Times New Roman" w:eastAsia="Times New Roman" w:hAnsi="Times New Roman"/>
      <w:b/>
      <w:szCs w:val="20"/>
    </w:rPr>
  </w:style>
  <w:style w:type="character" w:customStyle="1" w:styleId="Titre9Car">
    <w:name w:val="Titre 9 Car"/>
    <w:basedOn w:val="Policepardfaut"/>
    <w:link w:val="Titre9"/>
    <w:uiPriority w:val="9"/>
    <w:rsid w:val="00023338"/>
    <w:rPr>
      <w:rFonts w:ascii="Arial" w:eastAsia="Times New Roman" w:hAnsi="Arial"/>
      <w:b/>
      <w:i/>
      <w:sz w:val="18"/>
      <w:szCs w:val="20"/>
      <w:lang w:val="fr-CH"/>
    </w:rPr>
  </w:style>
  <w:style w:type="paragraph" w:styleId="En-ttedetabledesmatires">
    <w:name w:val="TOC Heading"/>
    <w:basedOn w:val="Titre1"/>
    <w:next w:val="Normal"/>
    <w:uiPriority w:val="39"/>
    <w:unhideWhenUsed/>
    <w:qFormat/>
    <w:rsid w:val="00924CED"/>
    <w:pPr>
      <w:keepNext/>
      <w:keepLines/>
      <w:widowControl/>
      <w:autoSpaceDE/>
      <w:autoSpaceDN/>
      <w:adjustRightInd/>
      <w:spacing w:before="240" w:line="259" w:lineRule="auto"/>
      <w:ind w:left="0" w:firstLine="0"/>
      <w:jc w:val="left"/>
      <w:outlineLvl w:val="9"/>
    </w:pPr>
    <w:rPr>
      <w:rFonts w:asciiTheme="majorHAnsi" w:eastAsiaTheme="majorEastAsia" w:hAnsiTheme="majorHAnsi" w:cstheme="majorBidi"/>
      <w:b w:val="0"/>
      <w:bCs w:val="0"/>
      <w:color w:val="2F5496" w:themeColor="accent1" w:themeShade="BF"/>
      <w:sz w:val="32"/>
      <w:szCs w:val="32"/>
    </w:rPr>
  </w:style>
  <w:style w:type="paragraph" w:styleId="TM2">
    <w:name w:val="toc 2"/>
    <w:basedOn w:val="Normal"/>
    <w:next w:val="Normal"/>
    <w:autoRedefine/>
    <w:uiPriority w:val="39"/>
    <w:unhideWhenUsed/>
    <w:rsid w:val="009E6905"/>
    <w:pPr>
      <w:tabs>
        <w:tab w:val="left" w:pos="960"/>
        <w:tab w:val="right" w:leader="dot" w:pos="9850"/>
      </w:tabs>
      <w:spacing w:after="100"/>
      <w:ind w:left="220"/>
    </w:pPr>
    <w:rPr>
      <w:noProof/>
      <w:sz w:val="20"/>
      <w:szCs w:val="20"/>
    </w:rPr>
  </w:style>
  <w:style w:type="paragraph" w:styleId="TM1">
    <w:name w:val="toc 1"/>
    <w:basedOn w:val="Normal"/>
    <w:next w:val="Normal"/>
    <w:autoRedefine/>
    <w:uiPriority w:val="39"/>
    <w:unhideWhenUsed/>
    <w:rsid w:val="00A01601"/>
    <w:pPr>
      <w:tabs>
        <w:tab w:val="left" w:pos="720"/>
        <w:tab w:val="right" w:leader="dot" w:pos="9850"/>
      </w:tabs>
      <w:spacing w:after="100"/>
    </w:pPr>
    <w:rPr>
      <w:b/>
      <w:bCs/>
      <w:noProof/>
    </w:rPr>
  </w:style>
  <w:style w:type="paragraph" w:styleId="TM3">
    <w:name w:val="toc 3"/>
    <w:basedOn w:val="Normal"/>
    <w:next w:val="Normal"/>
    <w:autoRedefine/>
    <w:uiPriority w:val="39"/>
    <w:unhideWhenUsed/>
    <w:rsid w:val="00924CED"/>
    <w:pPr>
      <w:spacing w:after="100"/>
      <w:ind w:left="440"/>
    </w:pPr>
  </w:style>
  <w:style w:type="paragraph" w:styleId="TM4">
    <w:name w:val="toc 4"/>
    <w:basedOn w:val="Normal"/>
    <w:next w:val="Normal"/>
    <w:autoRedefine/>
    <w:uiPriority w:val="39"/>
    <w:unhideWhenUsed/>
    <w:rsid w:val="00924CED"/>
    <w:pPr>
      <w:widowControl/>
      <w:autoSpaceDE/>
      <w:autoSpaceDN/>
      <w:adjustRightInd/>
      <w:spacing w:after="100" w:line="278" w:lineRule="auto"/>
      <w:ind w:left="720"/>
    </w:pPr>
    <w:rPr>
      <w:rFonts w:asciiTheme="minorHAnsi" w:hAnsiTheme="minorHAnsi" w:cstheme="minorBidi"/>
      <w:kern w:val="2"/>
      <w:sz w:val="24"/>
      <w:szCs w:val="24"/>
      <w14:ligatures w14:val="standardContextual"/>
    </w:rPr>
  </w:style>
  <w:style w:type="paragraph" w:styleId="TM5">
    <w:name w:val="toc 5"/>
    <w:basedOn w:val="Normal"/>
    <w:next w:val="Normal"/>
    <w:autoRedefine/>
    <w:uiPriority w:val="39"/>
    <w:unhideWhenUsed/>
    <w:rsid w:val="00924CED"/>
    <w:pPr>
      <w:widowControl/>
      <w:autoSpaceDE/>
      <w:autoSpaceDN/>
      <w:adjustRightInd/>
      <w:spacing w:after="100" w:line="278" w:lineRule="auto"/>
      <w:ind w:left="960"/>
    </w:pPr>
    <w:rPr>
      <w:rFonts w:asciiTheme="minorHAnsi" w:hAnsiTheme="minorHAnsi" w:cstheme="minorBidi"/>
      <w:kern w:val="2"/>
      <w:sz w:val="24"/>
      <w:szCs w:val="24"/>
      <w14:ligatures w14:val="standardContextual"/>
    </w:rPr>
  </w:style>
  <w:style w:type="paragraph" w:styleId="TM6">
    <w:name w:val="toc 6"/>
    <w:basedOn w:val="Normal"/>
    <w:next w:val="Normal"/>
    <w:autoRedefine/>
    <w:uiPriority w:val="39"/>
    <w:unhideWhenUsed/>
    <w:rsid w:val="00924CED"/>
    <w:pPr>
      <w:widowControl/>
      <w:autoSpaceDE/>
      <w:autoSpaceDN/>
      <w:adjustRightInd/>
      <w:spacing w:after="100" w:line="278" w:lineRule="auto"/>
      <w:ind w:left="1200"/>
    </w:pPr>
    <w:rPr>
      <w:rFonts w:asciiTheme="minorHAnsi" w:hAnsiTheme="minorHAnsi" w:cstheme="minorBidi"/>
      <w:kern w:val="2"/>
      <w:sz w:val="24"/>
      <w:szCs w:val="24"/>
      <w14:ligatures w14:val="standardContextual"/>
    </w:rPr>
  </w:style>
  <w:style w:type="paragraph" w:styleId="TM7">
    <w:name w:val="toc 7"/>
    <w:basedOn w:val="Normal"/>
    <w:next w:val="Normal"/>
    <w:autoRedefine/>
    <w:uiPriority w:val="39"/>
    <w:unhideWhenUsed/>
    <w:rsid w:val="00924CED"/>
    <w:pPr>
      <w:widowControl/>
      <w:autoSpaceDE/>
      <w:autoSpaceDN/>
      <w:adjustRightInd/>
      <w:spacing w:after="100" w:line="278" w:lineRule="auto"/>
      <w:ind w:left="1440"/>
    </w:pPr>
    <w:rPr>
      <w:rFonts w:asciiTheme="minorHAnsi" w:hAnsiTheme="minorHAnsi" w:cstheme="minorBidi"/>
      <w:kern w:val="2"/>
      <w:sz w:val="24"/>
      <w:szCs w:val="24"/>
      <w14:ligatures w14:val="standardContextual"/>
    </w:rPr>
  </w:style>
  <w:style w:type="paragraph" w:styleId="TM8">
    <w:name w:val="toc 8"/>
    <w:basedOn w:val="Normal"/>
    <w:next w:val="Normal"/>
    <w:autoRedefine/>
    <w:uiPriority w:val="39"/>
    <w:unhideWhenUsed/>
    <w:rsid w:val="00924CED"/>
    <w:pPr>
      <w:widowControl/>
      <w:autoSpaceDE/>
      <w:autoSpaceDN/>
      <w:adjustRightInd/>
      <w:spacing w:after="100" w:line="278" w:lineRule="auto"/>
      <w:ind w:left="1680"/>
    </w:pPr>
    <w:rPr>
      <w:rFonts w:asciiTheme="minorHAnsi" w:hAnsiTheme="minorHAnsi" w:cstheme="minorBidi"/>
      <w:kern w:val="2"/>
      <w:sz w:val="24"/>
      <w:szCs w:val="24"/>
      <w14:ligatures w14:val="standardContextual"/>
    </w:rPr>
  </w:style>
  <w:style w:type="paragraph" w:styleId="TM9">
    <w:name w:val="toc 9"/>
    <w:basedOn w:val="Normal"/>
    <w:next w:val="Normal"/>
    <w:autoRedefine/>
    <w:uiPriority w:val="39"/>
    <w:unhideWhenUsed/>
    <w:rsid w:val="00924CED"/>
    <w:pPr>
      <w:widowControl/>
      <w:autoSpaceDE/>
      <w:autoSpaceDN/>
      <w:adjustRightInd/>
      <w:spacing w:after="100" w:line="278" w:lineRule="auto"/>
      <w:ind w:left="1920"/>
    </w:pPr>
    <w:rPr>
      <w:rFonts w:ascii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78093">
      <w:bodyDiv w:val="1"/>
      <w:marLeft w:val="0"/>
      <w:marRight w:val="0"/>
      <w:marTop w:val="0"/>
      <w:marBottom w:val="0"/>
      <w:divBdr>
        <w:top w:val="none" w:sz="0" w:space="0" w:color="auto"/>
        <w:left w:val="none" w:sz="0" w:space="0" w:color="auto"/>
        <w:bottom w:val="none" w:sz="0" w:space="0" w:color="auto"/>
        <w:right w:val="none" w:sz="0" w:space="0" w:color="auto"/>
      </w:divBdr>
    </w:div>
    <w:div w:id="299968428">
      <w:bodyDiv w:val="1"/>
      <w:marLeft w:val="0"/>
      <w:marRight w:val="0"/>
      <w:marTop w:val="0"/>
      <w:marBottom w:val="0"/>
      <w:divBdr>
        <w:top w:val="none" w:sz="0" w:space="0" w:color="auto"/>
        <w:left w:val="none" w:sz="0" w:space="0" w:color="auto"/>
        <w:bottom w:val="none" w:sz="0" w:space="0" w:color="auto"/>
        <w:right w:val="none" w:sz="0" w:space="0" w:color="auto"/>
      </w:divBdr>
    </w:div>
    <w:div w:id="337779929">
      <w:bodyDiv w:val="1"/>
      <w:marLeft w:val="0"/>
      <w:marRight w:val="0"/>
      <w:marTop w:val="0"/>
      <w:marBottom w:val="0"/>
      <w:divBdr>
        <w:top w:val="none" w:sz="0" w:space="0" w:color="auto"/>
        <w:left w:val="none" w:sz="0" w:space="0" w:color="auto"/>
        <w:bottom w:val="none" w:sz="0" w:space="0" w:color="auto"/>
        <w:right w:val="none" w:sz="0" w:space="0" w:color="auto"/>
      </w:divBdr>
    </w:div>
    <w:div w:id="342242712">
      <w:bodyDiv w:val="1"/>
      <w:marLeft w:val="0"/>
      <w:marRight w:val="0"/>
      <w:marTop w:val="0"/>
      <w:marBottom w:val="0"/>
      <w:divBdr>
        <w:top w:val="none" w:sz="0" w:space="0" w:color="auto"/>
        <w:left w:val="none" w:sz="0" w:space="0" w:color="auto"/>
        <w:bottom w:val="none" w:sz="0" w:space="0" w:color="auto"/>
        <w:right w:val="none" w:sz="0" w:space="0" w:color="auto"/>
      </w:divBdr>
    </w:div>
    <w:div w:id="453256779">
      <w:bodyDiv w:val="1"/>
      <w:marLeft w:val="0"/>
      <w:marRight w:val="0"/>
      <w:marTop w:val="0"/>
      <w:marBottom w:val="0"/>
      <w:divBdr>
        <w:top w:val="none" w:sz="0" w:space="0" w:color="auto"/>
        <w:left w:val="none" w:sz="0" w:space="0" w:color="auto"/>
        <w:bottom w:val="none" w:sz="0" w:space="0" w:color="auto"/>
        <w:right w:val="none" w:sz="0" w:space="0" w:color="auto"/>
      </w:divBdr>
    </w:div>
    <w:div w:id="466825241">
      <w:bodyDiv w:val="1"/>
      <w:marLeft w:val="0"/>
      <w:marRight w:val="0"/>
      <w:marTop w:val="0"/>
      <w:marBottom w:val="0"/>
      <w:divBdr>
        <w:top w:val="none" w:sz="0" w:space="0" w:color="auto"/>
        <w:left w:val="none" w:sz="0" w:space="0" w:color="auto"/>
        <w:bottom w:val="none" w:sz="0" w:space="0" w:color="auto"/>
        <w:right w:val="none" w:sz="0" w:space="0" w:color="auto"/>
      </w:divBdr>
    </w:div>
    <w:div w:id="473185372">
      <w:bodyDiv w:val="1"/>
      <w:marLeft w:val="0"/>
      <w:marRight w:val="0"/>
      <w:marTop w:val="0"/>
      <w:marBottom w:val="0"/>
      <w:divBdr>
        <w:top w:val="none" w:sz="0" w:space="0" w:color="auto"/>
        <w:left w:val="none" w:sz="0" w:space="0" w:color="auto"/>
        <w:bottom w:val="none" w:sz="0" w:space="0" w:color="auto"/>
        <w:right w:val="none" w:sz="0" w:space="0" w:color="auto"/>
      </w:divBdr>
    </w:div>
    <w:div w:id="609630606">
      <w:bodyDiv w:val="1"/>
      <w:marLeft w:val="0"/>
      <w:marRight w:val="0"/>
      <w:marTop w:val="0"/>
      <w:marBottom w:val="0"/>
      <w:divBdr>
        <w:top w:val="none" w:sz="0" w:space="0" w:color="auto"/>
        <w:left w:val="none" w:sz="0" w:space="0" w:color="auto"/>
        <w:bottom w:val="none" w:sz="0" w:space="0" w:color="auto"/>
        <w:right w:val="none" w:sz="0" w:space="0" w:color="auto"/>
      </w:divBdr>
    </w:div>
    <w:div w:id="631205259">
      <w:bodyDiv w:val="1"/>
      <w:marLeft w:val="0"/>
      <w:marRight w:val="0"/>
      <w:marTop w:val="0"/>
      <w:marBottom w:val="0"/>
      <w:divBdr>
        <w:top w:val="none" w:sz="0" w:space="0" w:color="auto"/>
        <w:left w:val="none" w:sz="0" w:space="0" w:color="auto"/>
        <w:bottom w:val="none" w:sz="0" w:space="0" w:color="auto"/>
        <w:right w:val="none" w:sz="0" w:space="0" w:color="auto"/>
      </w:divBdr>
    </w:div>
    <w:div w:id="714281863">
      <w:bodyDiv w:val="1"/>
      <w:marLeft w:val="0"/>
      <w:marRight w:val="0"/>
      <w:marTop w:val="0"/>
      <w:marBottom w:val="0"/>
      <w:divBdr>
        <w:top w:val="none" w:sz="0" w:space="0" w:color="auto"/>
        <w:left w:val="none" w:sz="0" w:space="0" w:color="auto"/>
        <w:bottom w:val="none" w:sz="0" w:space="0" w:color="auto"/>
        <w:right w:val="none" w:sz="0" w:space="0" w:color="auto"/>
      </w:divBdr>
    </w:div>
    <w:div w:id="736977687">
      <w:marLeft w:val="0"/>
      <w:marRight w:val="0"/>
      <w:marTop w:val="0"/>
      <w:marBottom w:val="0"/>
      <w:divBdr>
        <w:top w:val="none" w:sz="0" w:space="0" w:color="auto"/>
        <w:left w:val="none" w:sz="0" w:space="0" w:color="auto"/>
        <w:bottom w:val="none" w:sz="0" w:space="0" w:color="auto"/>
        <w:right w:val="none" w:sz="0" w:space="0" w:color="auto"/>
      </w:divBdr>
    </w:div>
    <w:div w:id="736977690">
      <w:marLeft w:val="0"/>
      <w:marRight w:val="0"/>
      <w:marTop w:val="0"/>
      <w:marBottom w:val="0"/>
      <w:divBdr>
        <w:top w:val="none" w:sz="0" w:space="0" w:color="auto"/>
        <w:left w:val="none" w:sz="0" w:space="0" w:color="auto"/>
        <w:bottom w:val="none" w:sz="0" w:space="0" w:color="auto"/>
        <w:right w:val="none" w:sz="0" w:space="0" w:color="auto"/>
      </w:divBdr>
      <w:divsChild>
        <w:div w:id="736977689">
          <w:marLeft w:val="0"/>
          <w:marRight w:val="0"/>
          <w:marTop w:val="0"/>
          <w:marBottom w:val="0"/>
          <w:divBdr>
            <w:top w:val="none" w:sz="0" w:space="0" w:color="auto"/>
            <w:left w:val="none" w:sz="0" w:space="0" w:color="auto"/>
            <w:bottom w:val="none" w:sz="0" w:space="0" w:color="auto"/>
            <w:right w:val="none" w:sz="0" w:space="0" w:color="auto"/>
          </w:divBdr>
          <w:divsChild>
            <w:div w:id="73697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977691">
      <w:marLeft w:val="0"/>
      <w:marRight w:val="0"/>
      <w:marTop w:val="0"/>
      <w:marBottom w:val="0"/>
      <w:divBdr>
        <w:top w:val="none" w:sz="0" w:space="0" w:color="auto"/>
        <w:left w:val="none" w:sz="0" w:space="0" w:color="auto"/>
        <w:bottom w:val="none" w:sz="0" w:space="0" w:color="auto"/>
        <w:right w:val="none" w:sz="0" w:space="0" w:color="auto"/>
      </w:divBdr>
    </w:div>
    <w:div w:id="736977692">
      <w:marLeft w:val="0"/>
      <w:marRight w:val="0"/>
      <w:marTop w:val="0"/>
      <w:marBottom w:val="0"/>
      <w:divBdr>
        <w:top w:val="none" w:sz="0" w:space="0" w:color="auto"/>
        <w:left w:val="none" w:sz="0" w:space="0" w:color="auto"/>
        <w:bottom w:val="none" w:sz="0" w:space="0" w:color="auto"/>
        <w:right w:val="none" w:sz="0" w:space="0" w:color="auto"/>
      </w:divBdr>
      <w:divsChild>
        <w:div w:id="736977686">
          <w:marLeft w:val="0"/>
          <w:marRight w:val="0"/>
          <w:marTop w:val="0"/>
          <w:marBottom w:val="0"/>
          <w:divBdr>
            <w:top w:val="none" w:sz="0" w:space="0" w:color="auto"/>
            <w:left w:val="none" w:sz="0" w:space="0" w:color="auto"/>
            <w:bottom w:val="none" w:sz="0" w:space="0" w:color="auto"/>
            <w:right w:val="none" w:sz="0" w:space="0" w:color="auto"/>
          </w:divBdr>
          <w:divsChild>
            <w:div w:id="73697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821607">
      <w:bodyDiv w:val="1"/>
      <w:marLeft w:val="0"/>
      <w:marRight w:val="0"/>
      <w:marTop w:val="0"/>
      <w:marBottom w:val="0"/>
      <w:divBdr>
        <w:top w:val="none" w:sz="0" w:space="0" w:color="auto"/>
        <w:left w:val="none" w:sz="0" w:space="0" w:color="auto"/>
        <w:bottom w:val="none" w:sz="0" w:space="0" w:color="auto"/>
        <w:right w:val="none" w:sz="0" w:space="0" w:color="auto"/>
      </w:divBdr>
    </w:div>
    <w:div w:id="836307736">
      <w:bodyDiv w:val="1"/>
      <w:marLeft w:val="0"/>
      <w:marRight w:val="0"/>
      <w:marTop w:val="0"/>
      <w:marBottom w:val="0"/>
      <w:divBdr>
        <w:top w:val="none" w:sz="0" w:space="0" w:color="auto"/>
        <w:left w:val="none" w:sz="0" w:space="0" w:color="auto"/>
        <w:bottom w:val="none" w:sz="0" w:space="0" w:color="auto"/>
        <w:right w:val="none" w:sz="0" w:space="0" w:color="auto"/>
      </w:divBdr>
    </w:div>
    <w:div w:id="883180292">
      <w:bodyDiv w:val="1"/>
      <w:marLeft w:val="0"/>
      <w:marRight w:val="0"/>
      <w:marTop w:val="0"/>
      <w:marBottom w:val="0"/>
      <w:divBdr>
        <w:top w:val="none" w:sz="0" w:space="0" w:color="auto"/>
        <w:left w:val="none" w:sz="0" w:space="0" w:color="auto"/>
        <w:bottom w:val="none" w:sz="0" w:space="0" w:color="auto"/>
        <w:right w:val="none" w:sz="0" w:space="0" w:color="auto"/>
      </w:divBdr>
    </w:div>
    <w:div w:id="1007828419">
      <w:bodyDiv w:val="1"/>
      <w:marLeft w:val="0"/>
      <w:marRight w:val="0"/>
      <w:marTop w:val="0"/>
      <w:marBottom w:val="0"/>
      <w:divBdr>
        <w:top w:val="none" w:sz="0" w:space="0" w:color="auto"/>
        <w:left w:val="none" w:sz="0" w:space="0" w:color="auto"/>
        <w:bottom w:val="none" w:sz="0" w:space="0" w:color="auto"/>
        <w:right w:val="none" w:sz="0" w:space="0" w:color="auto"/>
      </w:divBdr>
    </w:div>
    <w:div w:id="1113599881">
      <w:bodyDiv w:val="1"/>
      <w:marLeft w:val="0"/>
      <w:marRight w:val="0"/>
      <w:marTop w:val="0"/>
      <w:marBottom w:val="0"/>
      <w:divBdr>
        <w:top w:val="none" w:sz="0" w:space="0" w:color="auto"/>
        <w:left w:val="none" w:sz="0" w:space="0" w:color="auto"/>
        <w:bottom w:val="none" w:sz="0" w:space="0" w:color="auto"/>
        <w:right w:val="none" w:sz="0" w:space="0" w:color="auto"/>
      </w:divBdr>
    </w:div>
    <w:div w:id="1224826669">
      <w:bodyDiv w:val="1"/>
      <w:marLeft w:val="0"/>
      <w:marRight w:val="0"/>
      <w:marTop w:val="0"/>
      <w:marBottom w:val="0"/>
      <w:divBdr>
        <w:top w:val="none" w:sz="0" w:space="0" w:color="auto"/>
        <w:left w:val="none" w:sz="0" w:space="0" w:color="auto"/>
        <w:bottom w:val="none" w:sz="0" w:space="0" w:color="auto"/>
        <w:right w:val="none" w:sz="0" w:space="0" w:color="auto"/>
      </w:divBdr>
    </w:div>
    <w:div w:id="1227496277">
      <w:bodyDiv w:val="1"/>
      <w:marLeft w:val="0"/>
      <w:marRight w:val="0"/>
      <w:marTop w:val="0"/>
      <w:marBottom w:val="0"/>
      <w:divBdr>
        <w:top w:val="none" w:sz="0" w:space="0" w:color="auto"/>
        <w:left w:val="none" w:sz="0" w:space="0" w:color="auto"/>
        <w:bottom w:val="none" w:sz="0" w:space="0" w:color="auto"/>
        <w:right w:val="none" w:sz="0" w:space="0" w:color="auto"/>
      </w:divBdr>
    </w:div>
    <w:div w:id="1262562967">
      <w:bodyDiv w:val="1"/>
      <w:marLeft w:val="0"/>
      <w:marRight w:val="0"/>
      <w:marTop w:val="0"/>
      <w:marBottom w:val="0"/>
      <w:divBdr>
        <w:top w:val="none" w:sz="0" w:space="0" w:color="auto"/>
        <w:left w:val="none" w:sz="0" w:space="0" w:color="auto"/>
        <w:bottom w:val="none" w:sz="0" w:space="0" w:color="auto"/>
        <w:right w:val="none" w:sz="0" w:space="0" w:color="auto"/>
      </w:divBdr>
    </w:div>
    <w:div w:id="1297564768">
      <w:bodyDiv w:val="1"/>
      <w:marLeft w:val="0"/>
      <w:marRight w:val="0"/>
      <w:marTop w:val="0"/>
      <w:marBottom w:val="0"/>
      <w:divBdr>
        <w:top w:val="none" w:sz="0" w:space="0" w:color="auto"/>
        <w:left w:val="none" w:sz="0" w:space="0" w:color="auto"/>
        <w:bottom w:val="none" w:sz="0" w:space="0" w:color="auto"/>
        <w:right w:val="none" w:sz="0" w:space="0" w:color="auto"/>
      </w:divBdr>
    </w:div>
    <w:div w:id="1308127428">
      <w:bodyDiv w:val="1"/>
      <w:marLeft w:val="0"/>
      <w:marRight w:val="0"/>
      <w:marTop w:val="0"/>
      <w:marBottom w:val="0"/>
      <w:divBdr>
        <w:top w:val="none" w:sz="0" w:space="0" w:color="auto"/>
        <w:left w:val="none" w:sz="0" w:space="0" w:color="auto"/>
        <w:bottom w:val="none" w:sz="0" w:space="0" w:color="auto"/>
        <w:right w:val="none" w:sz="0" w:space="0" w:color="auto"/>
      </w:divBdr>
    </w:div>
    <w:div w:id="1364476953">
      <w:bodyDiv w:val="1"/>
      <w:marLeft w:val="0"/>
      <w:marRight w:val="0"/>
      <w:marTop w:val="0"/>
      <w:marBottom w:val="0"/>
      <w:divBdr>
        <w:top w:val="none" w:sz="0" w:space="0" w:color="auto"/>
        <w:left w:val="none" w:sz="0" w:space="0" w:color="auto"/>
        <w:bottom w:val="none" w:sz="0" w:space="0" w:color="auto"/>
        <w:right w:val="none" w:sz="0" w:space="0" w:color="auto"/>
      </w:divBdr>
    </w:div>
    <w:div w:id="1538619488">
      <w:bodyDiv w:val="1"/>
      <w:marLeft w:val="0"/>
      <w:marRight w:val="0"/>
      <w:marTop w:val="0"/>
      <w:marBottom w:val="0"/>
      <w:divBdr>
        <w:top w:val="none" w:sz="0" w:space="0" w:color="auto"/>
        <w:left w:val="none" w:sz="0" w:space="0" w:color="auto"/>
        <w:bottom w:val="none" w:sz="0" w:space="0" w:color="auto"/>
        <w:right w:val="none" w:sz="0" w:space="0" w:color="auto"/>
      </w:divBdr>
    </w:div>
    <w:div w:id="1667436643">
      <w:bodyDiv w:val="1"/>
      <w:marLeft w:val="0"/>
      <w:marRight w:val="0"/>
      <w:marTop w:val="0"/>
      <w:marBottom w:val="0"/>
      <w:divBdr>
        <w:top w:val="none" w:sz="0" w:space="0" w:color="auto"/>
        <w:left w:val="none" w:sz="0" w:space="0" w:color="auto"/>
        <w:bottom w:val="none" w:sz="0" w:space="0" w:color="auto"/>
        <w:right w:val="none" w:sz="0" w:space="0" w:color="auto"/>
      </w:divBdr>
    </w:div>
    <w:div w:id="1706557640">
      <w:bodyDiv w:val="1"/>
      <w:marLeft w:val="0"/>
      <w:marRight w:val="0"/>
      <w:marTop w:val="0"/>
      <w:marBottom w:val="0"/>
      <w:divBdr>
        <w:top w:val="none" w:sz="0" w:space="0" w:color="auto"/>
        <w:left w:val="none" w:sz="0" w:space="0" w:color="auto"/>
        <w:bottom w:val="none" w:sz="0" w:space="0" w:color="auto"/>
        <w:right w:val="none" w:sz="0" w:space="0" w:color="auto"/>
      </w:divBdr>
    </w:div>
    <w:div w:id="1737969995">
      <w:bodyDiv w:val="1"/>
      <w:marLeft w:val="0"/>
      <w:marRight w:val="0"/>
      <w:marTop w:val="0"/>
      <w:marBottom w:val="0"/>
      <w:divBdr>
        <w:top w:val="none" w:sz="0" w:space="0" w:color="auto"/>
        <w:left w:val="none" w:sz="0" w:space="0" w:color="auto"/>
        <w:bottom w:val="none" w:sz="0" w:space="0" w:color="auto"/>
        <w:right w:val="none" w:sz="0" w:space="0" w:color="auto"/>
      </w:divBdr>
    </w:div>
    <w:div w:id="1878464013">
      <w:bodyDiv w:val="1"/>
      <w:marLeft w:val="0"/>
      <w:marRight w:val="0"/>
      <w:marTop w:val="0"/>
      <w:marBottom w:val="0"/>
      <w:divBdr>
        <w:top w:val="none" w:sz="0" w:space="0" w:color="auto"/>
        <w:left w:val="none" w:sz="0" w:space="0" w:color="auto"/>
        <w:bottom w:val="none" w:sz="0" w:space="0" w:color="auto"/>
        <w:right w:val="none" w:sz="0" w:space="0" w:color="auto"/>
      </w:divBdr>
    </w:div>
    <w:div w:id="1901746726">
      <w:bodyDiv w:val="1"/>
      <w:marLeft w:val="0"/>
      <w:marRight w:val="0"/>
      <w:marTop w:val="0"/>
      <w:marBottom w:val="0"/>
      <w:divBdr>
        <w:top w:val="none" w:sz="0" w:space="0" w:color="auto"/>
        <w:left w:val="none" w:sz="0" w:space="0" w:color="auto"/>
        <w:bottom w:val="none" w:sz="0" w:space="0" w:color="auto"/>
        <w:right w:val="none" w:sz="0" w:space="0" w:color="auto"/>
      </w:divBdr>
    </w:div>
    <w:div w:id="1931162329">
      <w:bodyDiv w:val="1"/>
      <w:marLeft w:val="0"/>
      <w:marRight w:val="0"/>
      <w:marTop w:val="0"/>
      <w:marBottom w:val="0"/>
      <w:divBdr>
        <w:top w:val="none" w:sz="0" w:space="0" w:color="auto"/>
        <w:left w:val="none" w:sz="0" w:space="0" w:color="auto"/>
        <w:bottom w:val="none" w:sz="0" w:space="0" w:color="auto"/>
        <w:right w:val="none" w:sz="0" w:space="0" w:color="auto"/>
      </w:divBdr>
    </w:div>
    <w:div w:id="2094816059">
      <w:bodyDiv w:val="1"/>
      <w:marLeft w:val="0"/>
      <w:marRight w:val="0"/>
      <w:marTop w:val="0"/>
      <w:marBottom w:val="0"/>
      <w:divBdr>
        <w:top w:val="none" w:sz="0" w:space="0" w:color="auto"/>
        <w:left w:val="none" w:sz="0" w:space="0" w:color="auto"/>
        <w:bottom w:val="none" w:sz="0" w:space="0" w:color="auto"/>
        <w:right w:val="none" w:sz="0" w:space="0" w:color="auto"/>
      </w:divBdr>
    </w:div>
    <w:div w:id="212068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D4D6-A468-4809-8211-C38B2C4BE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12777</Words>
  <Characters>74861</Characters>
  <Application>Microsoft Office Word</Application>
  <DocSecurity>0</DocSecurity>
  <Lines>623</Lines>
  <Paragraphs>174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COTTREAU Yann</dc:creator>
  <cp:keywords/>
  <dc:description/>
  <cp:lastModifiedBy>Mathias DELARUE</cp:lastModifiedBy>
  <cp:revision>58</cp:revision>
  <dcterms:created xsi:type="dcterms:W3CDTF">2025-04-08T09:57:00Z</dcterms:created>
  <dcterms:modified xsi:type="dcterms:W3CDTF">2026-06-08T15:50:00Z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ies>
</file>